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9" w:rsidRPr="00356E82" w:rsidRDefault="00082549" w:rsidP="006D559B">
      <w:pPr>
        <w:spacing w:before="240" w:after="60"/>
        <w:outlineLvl w:val="0"/>
        <w:rPr>
          <w:rFonts w:asciiTheme="minorHAnsi" w:eastAsiaTheme="majorEastAsia" w:hAnsiTheme="minorHAnsi" w:cstheme="minorHAnsi"/>
          <w:b/>
          <w:bCs/>
          <w:kern w:val="28"/>
          <w:lang w:val="en-US"/>
        </w:rPr>
      </w:pPr>
      <w:r w:rsidRPr="00082549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240pt;margin-top:21.75pt;width:154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" stroked="f" strokeweight="2.25pt">
            <v:stroke dashstyle="1 1" endcap="round"/>
            <v:textbox>
              <w:txbxContent>
                <w:p w:rsidR="0032437E" w:rsidRDefault="0032437E" w:rsidP="00283699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283699" w:rsidRDefault="00D11701" w:rsidP="00283699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Μαρούσι, 5.5</w:t>
                  </w:r>
                  <w:r w:rsidR="00283699">
                    <w:rPr>
                      <w:rFonts w:ascii="Calibri" w:hAnsi="Calibri" w:cs="Arial"/>
                    </w:rPr>
                    <w:t>.2016</w:t>
                  </w:r>
                </w:p>
                <w:p w:rsidR="00283699" w:rsidRPr="0032437E" w:rsidRDefault="0032437E" w:rsidP="00283699">
                  <w:pPr>
                    <w:rPr>
                      <w:rFonts w:ascii="Calibri" w:hAnsi="Calibri" w:cs="Arial"/>
                      <w:b/>
                    </w:rPr>
                  </w:pPr>
                  <w:r w:rsidRPr="005545C7">
                    <w:rPr>
                      <w:rFonts w:ascii="Calibri" w:hAnsi="Calibri" w:cs="Arial"/>
                    </w:rPr>
                    <w:t>Α</w:t>
                  </w:r>
                  <w:r w:rsidR="00283699">
                    <w:rPr>
                      <w:rFonts w:ascii="Calibri" w:hAnsi="Calibri" w:cs="Arial"/>
                    </w:rPr>
                    <w:t>ρ. Πρωτ. ΦΣΕ</w:t>
                  </w:r>
                  <w:r w:rsidR="00953254">
                    <w:rPr>
                      <w:rFonts w:ascii="Calibri" w:hAnsi="Calibri" w:cs="Arial"/>
                    </w:rPr>
                    <w:t>24</w:t>
                  </w:r>
                  <w:r w:rsidR="00283699">
                    <w:rPr>
                      <w:rFonts w:ascii="Calibri" w:hAnsi="Calibri" w:cs="Arial"/>
                    </w:rPr>
                    <w:t xml:space="preserve"> :</w:t>
                  </w:r>
                  <w:r w:rsidR="00D11701">
                    <w:rPr>
                      <w:rFonts w:ascii="Calibri" w:hAnsi="Calibri" w:cs="Arial"/>
                    </w:rPr>
                    <w:t xml:space="preserve"> 72689 </w:t>
                  </w:r>
                  <w:r w:rsidR="00283699">
                    <w:rPr>
                      <w:rFonts w:ascii="Calibri" w:hAnsi="Calibri" w:cs="Arial"/>
                    </w:rPr>
                    <w:t xml:space="preserve">/Η1      </w:t>
                  </w:r>
                </w:p>
                <w:p w:rsidR="00283699" w:rsidRDefault="00283699" w:rsidP="00283699"/>
              </w:txbxContent>
            </v:textbox>
          </v:shape>
        </w:pict>
      </w:r>
      <w:r w:rsidRPr="00082549">
        <w:rPr>
          <w:rFonts w:asciiTheme="minorHAnsi" w:hAnsiTheme="minorHAnsi" w:cstheme="minorHAnsi"/>
          <w:noProof/>
        </w:rPr>
        <w:pict>
          <v:shape id="Πλαίσιο κειμένου 2" o:spid="_x0000_s1027" type="#_x0000_t202" style="position:absolute;margin-left:-4.5pt;margin-top:-9pt;width:218.95pt;height:9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" stroked="f" strokeweight="2.25pt">
            <v:stroke dashstyle="1 1" endcap="round"/>
            <v:textbox inset="0,0,0,0">
              <w:txbxContent>
                <w:p w:rsidR="00283699" w:rsidRDefault="00283699" w:rsidP="008C7BA5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419100"/>
                        <wp:effectExtent l="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3699" w:rsidRDefault="00283699" w:rsidP="008C7BA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Arial"/>
                      <w:b/>
                    </w:rPr>
                    <w:t>ΕΛΛΗΝΙΚΗ ΔΗΜΟΚΡΑΤΙΑ</w:t>
                  </w:r>
                </w:p>
                <w:p w:rsidR="00283699" w:rsidRDefault="008C7BA5" w:rsidP="008C7BA5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ΥΠΟΥΡΓΕΙΟ </w:t>
                  </w:r>
                  <w:r w:rsidR="00283699">
                    <w:rPr>
                      <w:rFonts w:ascii="Calibri" w:hAnsi="Calibri" w:cs="Arial"/>
                      <w:b/>
                    </w:rPr>
                    <w:t>ΠΑΙΔΕΙΑΣ, ΈΡΕΥΝΑΣ</w:t>
                  </w:r>
                  <w:r w:rsidR="00D70697">
                    <w:rPr>
                      <w:rFonts w:ascii="Calibri" w:hAnsi="Calibri" w:cs="Arial"/>
                      <w:b/>
                    </w:rPr>
                    <w:t>&amp;</w:t>
                  </w:r>
                  <w:r w:rsidR="00283699">
                    <w:rPr>
                      <w:rFonts w:ascii="Calibri" w:hAnsi="Calibri" w:cs="Arial"/>
                      <w:b/>
                    </w:rPr>
                    <w:t>ΘΡΗΣΚΕΥΜΑΤΩΝ</w:t>
                  </w:r>
                </w:p>
                <w:p w:rsidR="00283699" w:rsidRDefault="00283699" w:rsidP="008C7BA5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Δ/ΝΣΗ ΕΥΡΩΠΑΪΚΩΝ ΚΑΙ ΔΙΕΘΝΩΝ ΘΕΜΑΤΩΝ</w:t>
                  </w:r>
                </w:p>
                <w:p w:rsidR="00283699" w:rsidRDefault="00283699" w:rsidP="008C7BA5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ΤΜΗΜΑΔΙΕΘΝΩΝ ΣΧΕΣΕΩN</w:t>
                  </w:r>
                </w:p>
              </w:txbxContent>
            </v:textbox>
          </v:shape>
        </w:pict>
      </w: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  <w:lang w:val="en-US"/>
        </w:rPr>
      </w:pPr>
    </w:p>
    <w:p w:rsidR="00283699" w:rsidRPr="00356E82" w:rsidRDefault="00283699" w:rsidP="006D559B">
      <w:pPr>
        <w:rPr>
          <w:rFonts w:asciiTheme="minorHAnsi" w:hAnsiTheme="minorHAnsi" w:cstheme="minorHAnsi"/>
        </w:rPr>
      </w:pPr>
    </w:p>
    <w:p w:rsidR="00283699" w:rsidRPr="00356E82" w:rsidRDefault="00283699" w:rsidP="006D559B">
      <w:pPr>
        <w:jc w:val="both"/>
        <w:rPr>
          <w:rFonts w:asciiTheme="minorHAnsi" w:hAnsiTheme="minorHAnsi" w:cstheme="minorHAnsi"/>
        </w:rPr>
      </w:pPr>
    </w:p>
    <w:p w:rsidR="00283699" w:rsidRPr="00356E82" w:rsidRDefault="00283699" w:rsidP="006D559B">
      <w:pPr>
        <w:jc w:val="both"/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Α. Παπανδρέου 37                                                </w:t>
      </w:r>
      <w:r w:rsidRPr="00356E82">
        <w:rPr>
          <w:rFonts w:asciiTheme="minorHAnsi" w:hAnsiTheme="minorHAnsi" w:cstheme="minorHAnsi"/>
          <w:b/>
        </w:rPr>
        <w:t>ΠΡΟΣ</w:t>
      </w:r>
      <w:r w:rsidR="00F47885">
        <w:rPr>
          <w:rFonts w:asciiTheme="minorHAnsi" w:hAnsiTheme="minorHAnsi" w:cstheme="minorHAnsi"/>
        </w:rPr>
        <w:t xml:space="preserve">: </w:t>
      </w:r>
      <w:r w:rsidR="00252535">
        <w:rPr>
          <w:rFonts w:asciiTheme="minorHAnsi" w:hAnsiTheme="minorHAnsi" w:cstheme="minorHAnsi"/>
        </w:rPr>
        <w:t>βλ. Πίνακα Αποδεκτών</w:t>
      </w:r>
    </w:p>
    <w:p w:rsidR="00283699" w:rsidRPr="00356E82" w:rsidRDefault="00283699" w:rsidP="006D559B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15180 Μαρούσι                                                               </w:t>
      </w:r>
    </w:p>
    <w:p w:rsidR="00283699" w:rsidRPr="00356E82" w:rsidRDefault="00283699" w:rsidP="006D559B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Πληροφορίες: Αικ. Μπομπέτση                                                     </w:t>
      </w:r>
    </w:p>
    <w:p w:rsidR="0021588C" w:rsidRDefault="00371B25" w:rsidP="00371B25">
      <w:pPr>
        <w:rPr>
          <w:rFonts w:asciiTheme="minorHAnsi" w:hAnsiTheme="minorHAnsi" w:cstheme="minorHAnsi"/>
        </w:rPr>
      </w:pPr>
      <w:r w:rsidRPr="00356E82">
        <w:rPr>
          <w:rFonts w:asciiTheme="minorHAnsi" w:hAnsiTheme="minorHAnsi" w:cstheme="minorHAnsi"/>
        </w:rPr>
        <w:t xml:space="preserve">Τηλέφωνο:210 344 2378 </w:t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</w:r>
      <w:r w:rsidR="003A70BE">
        <w:rPr>
          <w:rFonts w:asciiTheme="minorHAnsi" w:hAnsiTheme="minorHAnsi" w:cstheme="minorHAnsi"/>
        </w:rPr>
        <w:tab/>
      </w:r>
    </w:p>
    <w:p w:rsidR="00F47885" w:rsidRPr="003A70BE" w:rsidRDefault="0021588C" w:rsidP="00F47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Fax</w:t>
      </w:r>
      <w:r w:rsidRPr="006939D2">
        <w:rPr>
          <w:rFonts w:asciiTheme="minorHAnsi" w:hAnsiTheme="minorHAnsi" w:cstheme="minorHAnsi"/>
        </w:rPr>
        <w:t>: 210 344 2365</w:t>
      </w:r>
    </w:p>
    <w:p w:rsidR="00283699" w:rsidRPr="00252535" w:rsidRDefault="00283699" w:rsidP="006D559B">
      <w:pPr>
        <w:jc w:val="both"/>
        <w:rPr>
          <w:rFonts w:asciiTheme="minorHAnsi" w:hAnsiTheme="minorHAnsi" w:cstheme="minorHAnsi"/>
          <w:lang w:val="fr-FR"/>
        </w:rPr>
      </w:pPr>
      <w:r w:rsidRPr="00356E82">
        <w:rPr>
          <w:rFonts w:asciiTheme="minorHAnsi" w:hAnsiTheme="minorHAnsi" w:cstheme="minorHAnsi"/>
          <w:lang w:val="de-DE"/>
        </w:rPr>
        <w:t>e</w:t>
      </w:r>
      <w:r w:rsidRPr="00252535">
        <w:rPr>
          <w:rFonts w:asciiTheme="minorHAnsi" w:hAnsiTheme="minorHAnsi" w:cstheme="minorHAnsi"/>
          <w:lang w:val="fr-FR"/>
        </w:rPr>
        <w:t>-</w:t>
      </w:r>
      <w:r w:rsidRPr="00356E82">
        <w:rPr>
          <w:rFonts w:asciiTheme="minorHAnsi" w:hAnsiTheme="minorHAnsi" w:cstheme="minorHAnsi"/>
          <w:lang w:val="de-DE"/>
        </w:rPr>
        <w:t>mail</w:t>
      </w:r>
      <w:r w:rsidRPr="00252535">
        <w:rPr>
          <w:rFonts w:asciiTheme="minorHAnsi" w:hAnsiTheme="minorHAnsi" w:cstheme="minorHAnsi"/>
          <w:lang w:val="fr-FR"/>
        </w:rPr>
        <w:t>:</w:t>
      </w:r>
      <w:hyperlink r:id="rId9" w:history="1">
        <w:r w:rsidRPr="00356E82">
          <w:rPr>
            <w:rStyle w:val="Hyperlink"/>
            <w:rFonts w:asciiTheme="minorHAnsi" w:hAnsiTheme="minorHAnsi" w:cstheme="minorHAnsi"/>
            <w:lang w:val="fr-FR"/>
          </w:rPr>
          <w:t>ampo</w:t>
        </w:r>
        <w:r w:rsidRPr="00252535">
          <w:rPr>
            <w:rStyle w:val="Hyperlink"/>
            <w:rFonts w:asciiTheme="minorHAnsi" w:hAnsiTheme="minorHAnsi" w:cstheme="minorHAnsi"/>
            <w:lang w:val="fr-FR"/>
          </w:rPr>
          <w:t>@</w:t>
        </w:r>
        <w:r w:rsidRPr="00356E82">
          <w:rPr>
            <w:rStyle w:val="Hyperlink"/>
            <w:rFonts w:asciiTheme="minorHAnsi" w:hAnsiTheme="minorHAnsi" w:cstheme="minorHAnsi"/>
            <w:lang w:val="de-DE"/>
          </w:rPr>
          <w:t>minedu</w:t>
        </w:r>
        <w:r w:rsidRPr="00252535">
          <w:rPr>
            <w:rStyle w:val="Hyperlink"/>
            <w:rFonts w:asciiTheme="minorHAnsi" w:hAnsiTheme="minorHAnsi" w:cstheme="minorHAnsi"/>
            <w:lang w:val="fr-FR"/>
          </w:rPr>
          <w:t>.</w:t>
        </w:r>
        <w:r w:rsidRPr="00356E82">
          <w:rPr>
            <w:rStyle w:val="Hyperlink"/>
            <w:rFonts w:asciiTheme="minorHAnsi" w:hAnsiTheme="minorHAnsi" w:cstheme="minorHAnsi"/>
            <w:lang w:val="de-DE"/>
          </w:rPr>
          <w:t>gov</w:t>
        </w:r>
        <w:r w:rsidRPr="00252535">
          <w:rPr>
            <w:rStyle w:val="Hyperlink"/>
            <w:rFonts w:asciiTheme="minorHAnsi" w:hAnsiTheme="minorHAnsi" w:cstheme="minorHAnsi"/>
            <w:lang w:val="fr-FR"/>
          </w:rPr>
          <w:t>.</w:t>
        </w:r>
        <w:r w:rsidRPr="00356E82">
          <w:rPr>
            <w:rStyle w:val="Hyperlink"/>
            <w:rFonts w:asciiTheme="minorHAnsi" w:hAnsiTheme="minorHAnsi" w:cstheme="minorHAnsi"/>
            <w:lang w:val="de-DE"/>
          </w:rPr>
          <w:t>gr</w:t>
        </w:r>
      </w:hyperlink>
    </w:p>
    <w:p w:rsidR="0097437A" w:rsidRPr="00252535" w:rsidRDefault="0097437A" w:rsidP="006D559B">
      <w:pPr>
        <w:spacing w:line="360" w:lineRule="auto"/>
        <w:jc w:val="both"/>
        <w:rPr>
          <w:rFonts w:asciiTheme="minorHAnsi" w:hAnsiTheme="minorHAnsi" w:cstheme="minorHAnsi"/>
          <w:b/>
          <w:lang w:val="fr-FR"/>
        </w:rPr>
      </w:pPr>
    </w:p>
    <w:p w:rsidR="009F59F2" w:rsidRPr="00356E82" w:rsidRDefault="000528C4" w:rsidP="000528C4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Θέμα: Πρόσκληση ΥΠ.Π.Ε.Θ. </w:t>
      </w:r>
      <w:r w:rsidR="00252535">
        <w:rPr>
          <w:rFonts w:asciiTheme="minorHAnsi" w:eastAsiaTheme="minorHAnsi" w:hAnsiTheme="minorHAnsi" w:cstheme="minorHAnsi"/>
          <w:b/>
          <w:lang w:eastAsia="en-US"/>
        </w:rPr>
        <w:t>για εκδήλωση ενδιαφέροντος για το νέο πρόγραμματου Ευρωπαϊκού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Κέντρο</w:t>
      </w:r>
      <w:r w:rsidR="00252535">
        <w:rPr>
          <w:rFonts w:asciiTheme="minorHAnsi" w:eastAsiaTheme="minorHAnsi" w:hAnsiTheme="minorHAnsi" w:cstheme="minorHAnsi"/>
          <w:b/>
          <w:lang w:eastAsia="en-US"/>
        </w:rPr>
        <w:t>υ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Σύγχρονων Γλωσσών (</w:t>
      </w:r>
      <w:r w:rsidR="009F59F2" w:rsidRPr="00356E82">
        <w:rPr>
          <w:rFonts w:asciiTheme="minorHAnsi" w:eastAsiaTheme="minorHAnsi" w:hAnsiTheme="minorHAnsi" w:cstheme="minorHAnsi"/>
          <w:b/>
          <w:lang w:eastAsia="en-US"/>
        </w:rPr>
        <w:t>Ε.Κ.Σ.Γ.)</w:t>
      </w:r>
      <w:r w:rsidR="003E724D">
        <w:rPr>
          <w:rFonts w:asciiTheme="minorHAnsi" w:eastAsiaTheme="minorHAnsi" w:hAnsiTheme="minorHAnsi" w:cstheme="minorHAnsi"/>
          <w:b/>
          <w:lang w:eastAsia="en-US"/>
        </w:rPr>
        <w:t>,</w:t>
      </w:r>
      <w:r w:rsidR="00252535">
        <w:rPr>
          <w:rFonts w:asciiTheme="minorHAnsi" w:eastAsiaTheme="minorHAnsi" w:hAnsiTheme="minorHAnsi" w:cstheme="minorHAnsi"/>
          <w:b/>
          <w:lang w:eastAsia="en-US"/>
        </w:rPr>
        <w:t xml:space="preserve"> του Συμβουλίου της Ευρώπης</w:t>
      </w:r>
    </w:p>
    <w:p w:rsidR="00F33B7C" w:rsidRDefault="00F33B7C" w:rsidP="00642C79">
      <w:pPr>
        <w:spacing w:line="259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2C2F26" w:rsidRPr="00356E82" w:rsidRDefault="002C2F26" w:rsidP="00642C79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F33B7C" w:rsidRPr="00356E82" w:rsidRDefault="00642C79" w:rsidP="00F33B7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Σε συνέχεια της πρόσφατης επανένταξης του ΥΠ.Π.Ε.Θ. στο </w:t>
      </w:r>
      <w:r w:rsidRPr="00A4462B">
        <w:rPr>
          <w:rFonts w:asciiTheme="minorHAnsi" w:eastAsiaTheme="minorHAnsi" w:hAnsiTheme="minorHAnsi" w:cstheme="minorHAnsi"/>
          <w:b/>
          <w:lang w:eastAsia="en-US"/>
        </w:rPr>
        <w:t>Ευρωπαϊκό Κέντρο Σύγχρονων Γλωσσών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(Ε.Κ.Σ.Γ.) - </w:t>
      </w:r>
      <w:r w:rsidRPr="00356E82">
        <w:rPr>
          <w:rFonts w:asciiTheme="minorHAnsi" w:eastAsiaTheme="minorHAnsi" w:hAnsiTheme="minorHAnsi" w:cstheme="minorHAnsi"/>
          <w:lang w:val="en-US" w:eastAsia="en-US"/>
        </w:rPr>
        <w:t>EuropeanCentreforModernLanguages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(</w:t>
      </w:r>
      <w:r w:rsidRPr="00356E82">
        <w:rPr>
          <w:rFonts w:asciiTheme="minorHAnsi" w:eastAsiaTheme="minorHAnsi" w:hAnsiTheme="minorHAnsi" w:cstheme="minorHAnsi"/>
          <w:lang w:val="en-US" w:eastAsia="en-US"/>
        </w:rPr>
        <w:t>ECML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), σας ενημερώνουμε σχετικά με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τις </w:t>
      </w:r>
      <w:r w:rsidR="007B129F" w:rsidRPr="00356E82">
        <w:rPr>
          <w:rFonts w:asciiTheme="minorHAnsi" w:eastAsiaTheme="minorHAnsi" w:hAnsiTheme="minorHAnsi" w:cstheme="minorHAnsi"/>
          <w:lang w:eastAsia="en-US"/>
        </w:rPr>
        <w:t xml:space="preserve">επιμορφωτικές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δράσεις του </w:t>
      </w:r>
      <w:r w:rsidR="007B129F" w:rsidRPr="00356E82">
        <w:rPr>
          <w:rFonts w:asciiTheme="minorHAnsi" w:eastAsiaTheme="minorHAnsi" w:hAnsiTheme="minorHAnsi" w:cstheme="minorHAnsi"/>
          <w:lang w:eastAsia="en-US"/>
        </w:rPr>
        <w:t xml:space="preserve">εν λόγω </w:t>
      </w:r>
      <w:r w:rsidRPr="00356E82">
        <w:rPr>
          <w:rFonts w:asciiTheme="minorHAnsi" w:eastAsiaTheme="minorHAnsi" w:hAnsiTheme="minorHAnsi" w:cstheme="minorHAnsi"/>
          <w:lang w:eastAsia="en-US"/>
        </w:rPr>
        <w:t>Κέντρου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και καλούμε τους ενδιαφερόμενους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 xml:space="preserve"> να εκδηλώσουν προς την υπηρεσία μας σχετικό ενδιαφέρον, προκειμένου να υποβληθεί </w:t>
      </w:r>
      <w:r w:rsidR="00252535" w:rsidRPr="00356E82">
        <w:rPr>
          <w:rFonts w:asciiTheme="minorHAnsi" w:eastAsiaTheme="minorHAnsi" w:hAnsiTheme="minorHAnsi" w:cstheme="minorHAnsi"/>
          <w:lang w:eastAsia="en-US"/>
        </w:rPr>
        <w:t xml:space="preserve">προς έγκριση 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στο Ε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Κ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Σ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Γ</w:t>
      </w:r>
      <w:r w:rsidR="00CE6B99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F33B7C" w:rsidRPr="00356E82" w:rsidRDefault="00F33B7C" w:rsidP="00642C79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E54607" w:rsidRPr="00356E82" w:rsidRDefault="001F178B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ΣΥΝΤΟΜΗ </w:t>
      </w:r>
      <w:r w:rsidR="009F59F2" w:rsidRPr="00356E82">
        <w:rPr>
          <w:rFonts w:asciiTheme="minorHAnsi" w:eastAsiaTheme="minorHAnsi" w:hAnsiTheme="minorHAnsi" w:cstheme="minorHAnsi"/>
          <w:b/>
          <w:lang w:eastAsia="en-US"/>
        </w:rPr>
        <w:t>ΠΕΡΙΓΡΑΦΗ</w:t>
      </w:r>
      <w:r w:rsidR="001941ED" w:rsidRPr="00356E82">
        <w:rPr>
          <w:rFonts w:asciiTheme="minorHAnsi" w:eastAsiaTheme="minorHAnsi" w:hAnsiTheme="minorHAnsi" w:cstheme="minorHAnsi"/>
          <w:b/>
          <w:lang w:eastAsia="en-US"/>
        </w:rPr>
        <w:t>ΤΟΥ ΕΥΡΩΠΑΪΚΟΥ ΚΕΝΤΡΟΥ ΣΥΓΧΡΟΝΩΝ ΓΛΩΣΣΩΝ (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  <w:r w:rsidR="001941ED" w:rsidRPr="00356E82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1941ED" w:rsidRPr="00356E82" w:rsidRDefault="001941ED" w:rsidP="001941ED">
      <w:pPr>
        <w:pStyle w:val="ListParagraph"/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 xml:space="preserve">EUROPEAN CENTRE FOR MODERN LANGUAGES </w:t>
      </w:r>
      <w:r w:rsidR="00545A18" w:rsidRPr="00356E82">
        <w:rPr>
          <w:rFonts w:asciiTheme="minorHAnsi" w:eastAsiaTheme="minorHAnsi" w:hAnsiTheme="minorHAnsi" w:cstheme="minorHAnsi"/>
          <w:b/>
          <w:lang w:val="en-US" w:eastAsia="en-US"/>
        </w:rPr>
        <w:t>(ECML)</w:t>
      </w:r>
    </w:p>
    <w:p w:rsidR="009F59F2" w:rsidRPr="005B1235" w:rsidRDefault="001F178B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ΌΡΑΜΑ</w:t>
      </w:r>
      <w:r w:rsidR="005B1235" w:rsidRPr="00F47885">
        <w:rPr>
          <w:rFonts w:asciiTheme="minorHAnsi" w:eastAsiaTheme="minorHAnsi" w:hAnsiTheme="minorHAnsi" w:cstheme="minorHAnsi"/>
          <w:b/>
          <w:lang w:eastAsia="en-US"/>
        </w:rPr>
        <w:t>-</w:t>
      </w:r>
      <w:r w:rsidR="005B1235">
        <w:rPr>
          <w:rFonts w:asciiTheme="minorHAnsi" w:eastAsiaTheme="minorHAnsi" w:hAnsiTheme="minorHAnsi" w:cstheme="minorHAnsi"/>
          <w:b/>
          <w:lang w:eastAsia="en-US"/>
        </w:rPr>
        <w:t>ΦΙΛΟΣΟΦΙΑ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F178B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</w:pP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Το </w:t>
      </w:r>
      <w:r w:rsidRPr="00356E82">
        <w:rPr>
          <w:rFonts w:asciiTheme="minorHAnsi" w:eastAsiaTheme="minorHAnsi" w:hAnsiTheme="minorHAnsi" w:cstheme="minorHAnsi"/>
          <w:b/>
          <w:shd w:val="clear" w:color="auto" w:fill="FFFFFF" w:themeFill="background1"/>
          <w:lang w:eastAsia="en-US"/>
        </w:rPr>
        <w:t>Ευρωπαϊκό Κέντρο Σύγχρονων Γλωσσών</w:t>
      </w: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 (Ε.Κ.Σ.Γ.) συστάθηκε μετά την ίδρυση του Συμβουλίου της Ευρώπης, στις 8</w:t>
      </w:r>
      <w:r w:rsidR="001F178B"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>Απριλίου 1949.</w:t>
      </w:r>
    </w:p>
    <w:p w:rsidR="007B11F3" w:rsidRPr="00356E82" w:rsidRDefault="00521BC8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>Η Ελλάδα είναι έ</w:t>
      </w:r>
      <w:r w:rsidR="007B11F3" w:rsidRPr="00356E82">
        <w:rPr>
          <w:rFonts w:asciiTheme="minorHAnsi" w:eastAsiaTheme="minorHAnsi" w:hAnsiTheme="minorHAnsi" w:cstheme="minorHAnsi"/>
          <w:shd w:val="clear" w:color="auto" w:fill="FFFFFF" w:themeFill="background1"/>
          <w:lang w:eastAsia="en-US"/>
        </w:rPr>
        <w:t xml:space="preserve">να από τα ιδρυτικά κράτη-μέλη, σε σύνολο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34 κρατών-μελών.</w:t>
      </w:r>
    </w:p>
    <w:p w:rsidR="009F59F2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Κέντρο υ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πάγεται στη Γενική Διεύθυνση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IV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EducationandHeritage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YouthandSport</w:t>
      </w:r>
      <w:r w:rsidR="00821374">
        <w:rPr>
          <w:rFonts w:asciiTheme="minorHAnsi" w:eastAsiaTheme="minorHAnsi" w:hAnsiTheme="minorHAnsi" w:cstheme="minorHAnsi"/>
          <w:lang w:eastAsia="en-US"/>
        </w:rPr>
        <w:t>,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του Συμβουλίου της Ευρώπης.</w:t>
      </w:r>
    </w:p>
    <w:p w:rsidR="009F59F2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Α</w:t>
      </w:r>
      <w:r w:rsidR="00521BC8" w:rsidRPr="00356E82">
        <w:rPr>
          <w:rFonts w:asciiTheme="minorHAnsi" w:eastAsiaTheme="minorHAnsi" w:hAnsiTheme="minorHAnsi" w:cstheme="minorHAnsi"/>
          <w:b/>
          <w:lang w:eastAsia="en-US"/>
        </w:rPr>
        <w:t>ποστολή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του είναι η </w:t>
      </w:r>
      <w:r w:rsidR="00F33B7C" w:rsidRPr="00356E82">
        <w:rPr>
          <w:rFonts w:asciiTheme="minorHAnsi" w:eastAsiaTheme="minorHAnsi" w:hAnsiTheme="minorHAnsi" w:cstheme="minorHAnsi"/>
          <w:lang w:eastAsia="en-US"/>
        </w:rPr>
        <w:t>προαγωγή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της αριστείας και της καινοτομίας στη διδασκαλία των γλωσσών</w:t>
      </w:r>
      <w:r w:rsidR="00252535">
        <w:rPr>
          <w:rFonts w:asciiTheme="minorHAnsi" w:eastAsiaTheme="minorHAnsi" w:hAnsiTheme="minorHAnsi" w:cstheme="minorHAnsi"/>
          <w:lang w:eastAsia="en-US"/>
        </w:rPr>
        <w:t>,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καθώς και η ενθάρρυνση των Ευρωπαίων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σ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>την αποτε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λε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>σματικότερη εκμάθηση γλωσσών.</w:t>
      </w:r>
    </w:p>
    <w:p w:rsidR="00521BC8" w:rsidRPr="00356E82" w:rsidRDefault="00C1665B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Το ό</w:t>
      </w:r>
      <w:r w:rsidR="00521BC8" w:rsidRPr="00356E82">
        <w:rPr>
          <w:rFonts w:asciiTheme="minorHAnsi" w:eastAsiaTheme="minorHAnsi" w:hAnsiTheme="minorHAnsi" w:cstheme="minorHAnsi"/>
          <w:b/>
          <w:lang w:eastAsia="en-US"/>
        </w:rPr>
        <w:t>ρ</w:t>
      </w:r>
      <w:r w:rsidR="00126750" w:rsidRPr="00356E82">
        <w:rPr>
          <w:rFonts w:asciiTheme="minorHAnsi" w:eastAsiaTheme="minorHAnsi" w:hAnsiTheme="minorHAnsi" w:cstheme="minorHAnsi"/>
          <w:b/>
          <w:lang w:eastAsia="en-US"/>
        </w:rPr>
        <w:t>αμά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είναι</w:t>
      </w:r>
      <w:r w:rsidR="00521BC8" w:rsidRPr="00356E82">
        <w:rPr>
          <w:rFonts w:asciiTheme="minorHAnsi" w:eastAsiaTheme="minorHAnsi" w:hAnsiTheme="minorHAnsi" w:cstheme="minorHAnsi"/>
          <w:lang w:eastAsia="en-US"/>
        </w:rPr>
        <w:t xml:space="preserve"> μια Ευρώπη με γλωσσική και πολιτισμική πολυμορφία.</w:t>
      </w:r>
    </w:p>
    <w:p w:rsidR="007B11F3" w:rsidRPr="00356E82" w:rsidRDefault="007B11F3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521BC8" w:rsidRPr="00356E82" w:rsidRDefault="00521BC8" w:rsidP="006D559B">
      <w:pPr>
        <w:pStyle w:val="ListParagraph"/>
        <w:numPr>
          <w:ilvl w:val="0"/>
          <w:numId w:val="12"/>
        </w:numPr>
        <w:shd w:val="clear" w:color="auto" w:fill="FFFFFF" w:themeFill="background1"/>
        <w:spacing w:line="259" w:lineRule="auto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Οι σημερινές ευρωπαϊκές κοινωνίες</w:t>
      </w:r>
      <w:r w:rsidR="009762E7" w:rsidRPr="00356E82">
        <w:rPr>
          <w:rFonts w:asciiTheme="minorHAnsi" w:eastAsiaTheme="minorHAnsi" w:hAnsiTheme="minorHAnsi" w:cstheme="minorHAnsi"/>
          <w:lang w:eastAsia="en-US"/>
        </w:rPr>
        <w:t xml:space="preserve"> χαρακτηρίζονται από την πολυμορφία αυτή, αποτέλεσμα της κινητικότητας και της μετανάστευσης.</w:t>
      </w:r>
    </w:p>
    <w:p w:rsidR="00521BC8" w:rsidRPr="00356E82" w:rsidRDefault="009762E7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Η ουσιαστική αξιοποίηση των χαρακτηριστικών αυτών πραγματοποιείται με την αναγνώριση και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 την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απάντηση στις προκλήσεις που απορρέουν από τα παραπάνω.</w:t>
      </w:r>
    </w:p>
    <w:p w:rsidR="009762E7" w:rsidRDefault="009762E7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Κλειδί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γι’ αυτό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είναι η γλω</w:t>
      </w:r>
      <w:r w:rsidR="00A45A09" w:rsidRPr="00356E82">
        <w:rPr>
          <w:rFonts w:asciiTheme="minorHAnsi" w:eastAsiaTheme="minorHAnsi" w:hAnsiTheme="minorHAnsi" w:cstheme="minorHAnsi"/>
          <w:lang w:eastAsia="en-US"/>
        </w:rPr>
        <w:t>σσική εκ</w:t>
      </w:r>
      <w:r w:rsidRPr="00356E82">
        <w:rPr>
          <w:rFonts w:asciiTheme="minorHAnsi" w:eastAsiaTheme="minorHAnsi" w:hAnsiTheme="minorHAnsi" w:cstheme="minorHAnsi"/>
          <w:lang w:eastAsia="en-US"/>
        </w:rPr>
        <w:t>π</w:t>
      </w:r>
      <w:r w:rsidR="00A45A09" w:rsidRPr="00356E82">
        <w:rPr>
          <w:rFonts w:asciiTheme="minorHAnsi" w:eastAsiaTheme="minorHAnsi" w:hAnsiTheme="minorHAnsi" w:cstheme="minorHAnsi"/>
          <w:lang w:eastAsia="en-US"/>
        </w:rPr>
        <w:t>α</w:t>
      </w:r>
      <w:r w:rsidR="00B668F9">
        <w:rPr>
          <w:rFonts w:asciiTheme="minorHAnsi" w:eastAsiaTheme="minorHAnsi" w:hAnsiTheme="minorHAnsi" w:cstheme="minorHAnsi"/>
          <w:lang w:eastAsia="en-US"/>
        </w:rPr>
        <w:t>ίδευση. Η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παροχή δια βίου, ποιοτικής </w:t>
      </w:r>
      <w:r w:rsidR="001F178B" w:rsidRPr="00356E82">
        <w:rPr>
          <w:rFonts w:asciiTheme="minorHAnsi" w:eastAsiaTheme="minorHAnsi" w:hAnsiTheme="minorHAnsi" w:cstheme="minorHAnsi"/>
          <w:lang w:eastAsia="en-US"/>
        </w:rPr>
        <w:t xml:space="preserve">γλωσσικής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εκπαίδευσης </w:t>
      </w:r>
      <w:r w:rsidR="00B668F9">
        <w:rPr>
          <w:rFonts w:asciiTheme="minorHAnsi" w:eastAsiaTheme="minorHAnsi" w:hAnsiTheme="minorHAnsi" w:cstheme="minorHAnsi"/>
          <w:lang w:eastAsia="en-US"/>
        </w:rPr>
        <w:t>αποτελεί τη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βάση όχι μόνο της εκπαιδευτικής αλλά και της επαγγελματικής επιτυχίας, καθώς και της 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>προσωπικής εξέλιξης.Όλα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 αυτά</w:t>
      </w:r>
      <w:r w:rsidRPr="00356E82">
        <w:rPr>
          <w:rFonts w:asciiTheme="minorHAnsi" w:eastAsiaTheme="minorHAnsi" w:hAnsiTheme="minorHAnsi" w:cstheme="minorHAnsi"/>
          <w:lang w:eastAsia="en-US"/>
        </w:rPr>
        <w:t>συμβάλ</w:t>
      </w:r>
      <w:r w:rsidR="00D45DC8">
        <w:rPr>
          <w:rFonts w:asciiTheme="minorHAnsi" w:eastAsiaTheme="minorHAnsi" w:hAnsiTheme="minorHAnsi" w:cstheme="minorHAnsi"/>
          <w:lang w:eastAsia="en-US"/>
        </w:rPr>
        <w:t>λ</w:t>
      </w:r>
      <w:r w:rsidRPr="00356E82">
        <w:rPr>
          <w:rFonts w:asciiTheme="minorHAnsi" w:eastAsiaTheme="minorHAnsi" w:hAnsiTheme="minorHAnsi" w:cstheme="minorHAnsi"/>
          <w:lang w:eastAsia="en-US"/>
        </w:rPr>
        <w:t>ουν στην οικονομική ανάπτυξη, τη</w:t>
      </w:r>
      <w:r w:rsidR="00B668F9">
        <w:rPr>
          <w:rFonts w:asciiTheme="minorHAnsi" w:eastAsiaTheme="minorHAnsi" w:hAnsiTheme="minorHAnsi" w:cstheme="minorHAnsi"/>
          <w:lang w:eastAsia="en-US"/>
        </w:rPr>
        <w:t>ν ενίσχυση της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δημοκρατική</w:t>
      </w:r>
      <w:r w:rsidR="00B668F9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ιδιότητα</w:t>
      </w:r>
      <w:r w:rsidR="00B668F9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πολίτη και την κοινωνική συνοχή.</w:t>
      </w:r>
    </w:p>
    <w:p w:rsidR="00B668F9" w:rsidRPr="00356E82" w:rsidRDefault="00B668F9" w:rsidP="006D559B">
      <w:pPr>
        <w:shd w:val="clear" w:color="auto" w:fill="FFFFFF" w:themeFill="background1"/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521BC8" w:rsidRPr="00356E82" w:rsidRDefault="009762E7" w:rsidP="006D559B">
      <w:pPr>
        <w:jc w:val="both"/>
        <w:textAlignment w:val="top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i/>
          <w:lang w:eastAsia="en-US"/>
        </w:rPr>
        <w:t>Στρατηγικός στόχος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</w:t>
      </w:r>
      <w:r w:rsidR="00252535">
        <w:rPr>
          <w:rFonts w:asciiTheme="minorHAnsi" w:eastAsiaTheme="minorHAnsi" w:hAnsiTheme="minorHAnsi" w:cstheme="minorHAnsi"/>
          <w:lang w:eastAsia="en-US"/>
        </w:rPr>
        <w:t>Ε.Κ.Σ.Γ.</w:t>
      </w:r>
      <w:r w:rsidRPr="00356E82">
        <w:rPr>
          <w:rFonts w:asciiTheme="minorHAnsi" w:eastAsiaTheme="minorHAnsi" w:hAnsiTheme="minorHAnsi" w:cstheme="minorHAnsi"/>
          <w:lang w:eastAsia="en-US"/>
        </w:rPr>
        <w:t>είναι να συμβάλει στην</w:t>
      </w:r>
      <w:r w:rsidR="007B11F3" w:rsidRPr="00356E82">
        <w:rPr>
          <w:rFonts w:asciiTheme="minorHAnsi" w:eastAsiaTheme="minorHAnsi" w:hAnsiTheme="minorHAnsi" w:cstheme="minorHAnsi"/>
          <w:lang w:eastAsia="en-US"/>
        </w:rPr>
        <w:t xml:space="preserve"> εφαρμογή από τα κράτη-μέλη του </w:t>
      </w:r>
      <w:r w:rsidRPr="00356E82">
        <w:rPr>
          <w:rFonts w:asciiTheme="minorHAnsi" w:eastAsiaTheme="minorHAnsi" w:hAnsiTheme="minorHAnsi" w:cstheme="minorHAnsi"/>
          <w:lang w:eastAsia="en-US"/>
        </w:rPr>
        <w:t>αποτε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λε</w:t>
      </w:r>
      <w:r w:rsidRPr="00356E82">
        <w:rPr>
          <w:rFonts w:asciiTheme="minorHAnsi" w:eastAsiaTheme="minorHAnsi" w:hAnsiTheme="minorHAnsi" w:cstheme="minorHAnsi"/>
          <w:lang w:eastAsia="en-US"/>
        </w:rPr>
        <w:t>σματικ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 xml:space="preserve">ής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πολιτικής 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στη διδασκαλία των γλωσσών</w:t>
      </w:r>
      <w:r w:rsidR="000F1EA2" w:rsidRPr="00356E82">
        <w:rPr>
          <w:rFonts w:asciiTheme="minorHAnsi" w:eastAsiaTheme="minorHAnsi" w:hAnsiTheme="minorHAnsi" w:cstheme="minorHAnsi"/>
          <w:lang w:eastAsia="en-US"/>
        </w:rPr>
        <w:t xml:space="preserve">, ως εξής </w:t>
      </w:r>
      <w:r w:rsidR="00320B3C"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320B3C" w:rsidRPr="00356E82" w:rsidRDefault="00320B3C" w:rsidP="006D559B">
      <w:pPr>
        <w:pStyle w:val="ListParagraph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 xml:space="preserve">Εστιάζοντας </w:t>
      </w:r>
      <w:r w:rsidR="00126750" w:rsidRPr="00356E82">
        <w:rPr>
          <w:rFonts w:asciiTheme="minorHAnsi" w:hAnsiTheme="minorHAnsi" w:cstheme="minorHAnsi"/>
          <w:i/>
          <w:color w:val="000000"/>
        </w:rPr>
        <w:t>στη σωστή εκμάθηση και διδασκαλία</w:t>
      </w:r>
      <w:r w:rsidR="000F1EA2" w:rsidRPr="00356E82">
        <w:rPr>
          <w:rFonts w:asciiTheme="minorHAnsi" w:hAnsiTheme="minorHAnsi" w:cstheme="minorHAnsi"/>
          <w:i/>
          <w:color w:val="000000"/>
        </w:rPr>
        <w:t xml:space="preserve"> των γλωσσών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356E82" w:rsidRDefault="000F1EA2" w:rsidP="006D559B">
      <w:pPr>
        <w:pStyle w:val="ListParagraph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Προάγοντας το διάλογο και τις αντ</w:t>
      </w:r>
      <w:r w:rsidR="00B668F9">
        <w:rPr>
          <w:rFonts w:asciiTheme="minorHAnsi" w:hAnsiTheme="minorHAnsi" w:cstheme="minorHAnsi"/>
          <w:i/>
          <w:color w:val="000000"/>
        </w:rPr>
        <w:t xml:space="preserve">αλλαγές μεταξύ των εμπλεκομένων </w:t>
      </w:r>
      <w:r w:rsidRPr="00356E82">
        <w:rPr>
          <w:rFonts w:asciiTheme="minorHAnsi" w:hAnsiTheme="minorHAnsi" w:cstheme="minorHAnsi"/>
          <w:i/>
          <w:color w:val="000000"/>
        </w:rPr>
        <w:t>στον τομέα αυτό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356E82" w:rsidRDefault="000F1EA2" w:rsidP="006D559B">
      <w:pPr>
        <w:pStyle w:val="ListParagraph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i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Παρέχοντας κατάρτιση σε πολλαπλασιαστές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0F1EA2" w:rsidRPr="00252535" w:rsidRDefault="000F1EA2" w:rsidP="006D559B">
      <w:pPr>
        <w:pStyle w:val="ListParagraph"/>
        <w:numPr>
          <w:ilvl w:val="0"/>
          <w:numId w:val="11"/>
        </w:numPr>
        <w:ind w:left="0" w:firstLine="0"/>
        <w:jc w:val="both"/>
        <w:textAlignment w:val="top"/>
        <w:rPr>
          <w:rFonts w:asciiTheme="minorHAnsi" w:hAnsiTheme="minorHAnsi" w:cstheme="minorHAnsi"/>
          <w:color w:val="000000"/>
        </w:rPr>
      </w:pPr>
      <w:r w:rsidRPr="00356E82">
        <w:rPr>
          <w:rFonts w:asciiTheme="minorHAnsi" w:hAnsiTheme="minorHAnsi" w:cstheme="minorHAnsi"/>
          <w:i/>
          <w:color w:val="000000"/>
        </w:rPr>
        <w:t>Υποστηρίζοντας δίκτυα που συνδέονται με τα προγράμματα κα</w:t>
      </w:r>
      <w:r w:rsidR="00A45A09" w:rsidRPr="00356E82">
        <w:rPr>
          <w:rFonts w:asciiTheme="minorHAnsi" w:hAnsiTheme="minorHAnsi" w:cstheme="minorHAnsi"/>
          <w:i/>
          <w:color w:val="000000"/>
        </w:rPr>
        <w:t>ι</w:t>
      </w:r>
      <w:r w:rsidRPr="00356E82">
        <w:rPr>
          <w:rFonts w:asciiTheme="minorHAnsi" w:hAnsiTheme="minorHAnsi" w:cstheme="minorHAnsi"/>
          <w:i/>
          <w:color w:val="000000"/>
        </w:rPr>
        <w:t xml:space="preserve"> ερευνητικά σχέδια</w:t>
      </w:r>
      <w:r w:rsidR="00D45DC8">
        <w:rPr>
          <w:rFonts w:asciiTheme="minorHAnsi" w:hAnsiTheme="minorHAnsi" w:cstheme="minorHAnsi"/>
          <w:i/>
          <w:color w:val="000000"/>
        </w:rPr>
        <w:t>.</w:t>
      </w:r>
    </w:p>
    <w:p w:rsidR="00252535" w:rsidRPr="00252535" w:rsidRDefault="00252535" w:rsidP="00252535">
      <w:pPr>
        <w:jc w:val="both"/>
        <w:textAlignment w:val="top"/>
        <w:rPr>
          <w:rFonts w:asciiTheme="minorHAnsi" w:hAnsiTheme="minorHAnsi" w:cstheme="minorHAnsi"/>
          <w:color w:val="000000"/>
        </w:rPr>
      </w:pPr>
    </w:p>
    <w:p w:rsidR="009F59F2" w:rsidRPr="00356E82" w:rsidRDefault="00A45A09" w:rsidP="006D559B">
      <w:pPr>
        <w:jc w:val="both"/>
        <w:textAlignment w:val="top"/>
        <w:rPr>
          <w:rFonts w:asciiTheme="minorHAnsi" w:hAnsiTheme="minorHAnsi" w:cstheme="minorHAnsi"/>
          <w:color w:val="000000"/>
        </w:rPr>
      </w:pPr>
      <w:r w:rsidRPr="00356E82">
        <w:rPr>
          <w:rFonts w:asciiTheme="minorHAnsi" w:hAnsiTheme="minorHAnsi" w:cstheme="minorHAnsi"/>
          <w:color w:val="000000"/>
        </w:rPr>
        <w:lastRenderedPageBreak/>
        <w:t xml:space="preserve">Προκειμένου να επιτύχει τους στρατηγικούς του στόχους, το </w:t>
      </w:r>
      <w:r w:rsidRPr="00356E82">
        <w:rPr>
          <w:rFonts w:asciiTheme="minorHAnsi" w:hAnsiTheme="minorHAnsi" w:cstheme="minorHAnsi"/>
          <w:color w:val="000000"/>
          <w:lang w:val="en-US"/>
        </w:rPr>
        <w:t>ECML</w:t>
      </w:r>
      <w:r w:rsidR="00126750" w:rsidRPr="00356E82">
        <w:rPr>
          <w:rFonts w:asciiTheme="minorHAnsi" w:hAnsiTheme="minorHAnsi" w:cstheme="minorHAnsi"/>
          <w:color w:val="000000"/>
        </w:rPr>
        <w:t xml:space="preserve">καταρτίζει </w:t>
      </w:r>
      <w:r w:rsidR="00126750" w:rsidRPr="00356E82">
        <w:rPr>
          <w:rFonts w:asciiTheme="minorHAnsi" w:hAnsiTheme="minorHAnsi" w:cstheme="minorHAnsi"/>
          <w:b/>
          <w:color w:val="000000"/>
        </w:rPr>
        <w:t>προγρά</w:t>
      </w:r>
      <w:r w:rsidRPr="00356E82">
        <w:rPr>
          <w:rFonts w:asciiTheme="minorHAnsi" w:hAnsiTheme="minorHAnsi" w:cstheme="minorHAnsi"/>
          <w:b/>
          <w:color w:val="000000"/>
        </w:rPr>
        <w:t>μμα</w:t>
      </w:r>
      <w:r w:rsidR="00126750" w:rsidRPr="00356E82">
        <w:rPr>
          <w:rFonts w:asciiTheme="minorHAnsi" w:hAnsiTheme="minorHAnsi" w:cstheme="minorHAnsi"/>
          <w:b/>
          <w:color w:val="000000"/>
        </w:rPr>
        <w:t>τα</w:t>
      </w:r>
      <w:r w:rsidRPr="00356E82">
        <w:rPr>
          <w:rFonts w:asciiTheme="minorHAnsi" w:hAnsiTheme="minorHAnsi" w:cstheme="minorHAnsi"/>
          <w:color w:val="000000"/>
        </w:rPr>
        <w:t xml:space="preserve"> διεθνών σχεδίων για τη γλωσσική εκπαίδευση. Βασίζοντας το έργο του στις θεμελιώδεις αξίες του Συμβουλίου της Ευρώπης και του πρωτοπόρου έργου του στη γλωσσική εκπαίδευση</w:t>
      </w:r>
      <w:r w:rsidR="00AE09C3" w:rsidRPr="00356E82">
        <w:rPr>
          <w:rFonts w:asciiTheme="minorHAnsi" w:hAnsiTheme="minorHAnsi" w:cstheme="minorHAnsi"/>
          <w:color w:val="000000"/>
        </w:rPr>
        <w:t xml:space="preserve">, </w:t>
      </w:r>
      <w:r w:rsidRPr="00356E82">
        <w:rPr>
          <w:rFonts w:asciiTheme="minorHAnsi" w:hAnsiTheme="minorHAnsi" w:cstheme="minorHAnsi"/>
          <w:color w:val="000000"/>
        </w:rPr>
        <w:t>λειτουργεί ως καταλύτης για μεταρρυθμίσεις στη διδασκαλία και την εκμάθηση γλωσσών.</w:t>
      </w:r>
    </w:p>
    <w:p w:rsidR="00AE09C3" w:rsidRPr="00356E82" w:rsidRDefault="00AE09C3" w:rsidP="006D559B">
      <w:pPr>
        <w:jc w:val="both"/>
        <w:textAlignment w:val="top"/>
        <w:rPr>
          <w:rFonts w:asciiTheme="minorHAnsi" w:hAnsiTheme="minorHAnsi" w:cstheme="minorHAnsi"/>
          <w:color w:val="000000"/>
        </w:rPr>
      </w:pPr>
    </w:p>
    <w:p w:rsidR="009F59F2" w:rsidRPr="00356E8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TA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 ΠΡΟΓΡΑΜΜΑΤΑ ΤΟΥ Ε.Κ.Σ.Γ.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Τα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προγράμματα του Κέντρου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είναι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τετραετή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και καθορίζονται με βάση τις εθνικές προτεραιότητες των κρατών-μελώ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ν στη γλωσσική εκπαίδευση. Αυτά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εστιάζουν σε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καίρια εκπαιδευτικά ζητήματα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που απαιτούν δράση.</w:t>
      </w: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Για το σκοπό αυτό, οι </w:t>
      </w:r>
      <w:r w:rsidRPr="00356E82">
        <w:rPr>
          <w:rFonts w:asciiTheme="minorHAnsi" w:eastAsiaTheme="minorHAnsi" w:hAnsiTheme="minorHAnsi" w:cstheme="minorHAnsi"/>
          <w:i/>
          <w:lang w:eastAsia="en-US"/>
        </w:rPr>
        <w:t xml:space="preserve">υπεύθυνες ομάδες </w:t>
      </w:r>
      <w:r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Συνεργάζονται με ειδικούς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από περισσότερες από 30 ευρωπαϊκές χώρες.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Παρέχουνκατάρτιση σε θεματικές ενότητες</w:t>
      </w:r>
      <w:r w:rsidRPr="00356E82">
        <w:rPr>
          <w:rFonts w:asciiTheme="minorHAnsi" w:eastAsiaTheme="minorHAnsi" w:hAnsiTheme="minorHAnsi" w:cstheme="minorHAnsi"/>
          <w:lang w:eastAsia="en-US"/>
        </w:rPr>
        <w:t>, δίνουν κατευθυντήριες γραμμές και υλικό για εκπαιδευτές, προετοιμάζοντάς τους να καταρτίσουν με τη σειρά τους άλλους, εντός των θεσμικών οργάνων τους και των δικτύων τους.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Παρέχουνκατάρτιση και ευκαιρίες επαγγελματικής ανάπτυξης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για πολλαπλασιαστές.</w:t>
      </w:r>
    </w:p>
    <w:p w:rsidR="009F59F2" w:rsidRPr="00356E82" w:rsidRDefault="009F59F2" w:rsidP="006D559B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Δημοσιεύουν παραδείγματα καλών πρακτικών</w:t>
      </w:r>
      <w:r w:rsidRPr="00356E82">
        <w:rPr>
          <w:rFonts w:asciiTheme="minorHAnsi" w:eastAsiaTheme="minorHAnsi" w:hAnsiTheme="minorHAnsi" w:cstheme="minorHAnsi"/>
          <w:lang w:eastAsia="en-US"/>
        </w:rPr>
        <w:t>, που δύνανται να εφαρμοστούν σε διαφορετικά πλαίσια.</w:t>
      </w:r>
    </w:p>
    <w:p w:rsidR="009F59F2" w:rsidRPr="00356E8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ΠΡΟΓΡΑΜΜΑ 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</w:p>
    <w:p w:rsidR="00C27A12" w:rsidRDefault="009F59F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C27A12">
        <w:rPr>
          <w:rFonts w:asciiTheme="minorHAnsi" w:eastAsiaTheme="minorHAnsi" w:hAnsiTheme="minorHAnsi" w:cstheme="minorHAnsi"/>
          <w:b/>
          <w:lang w:val="en-US" w:eastAsia="en-US"/>
        </w:rPr>
        <w:t>2016-</w:t>
      </w:r>
      <w:r w:rsidR="00C27A12" w:rsidRPr="00C27A12">
        <w:rPr>
          <w:rFonts w:asciiTheme="minorHAnsi" w:eastAsiaTheme="minorHAnsi" w:hAnsiTheme="minorHAnsi" w:cstheme="minorHAnsi"/>
          <w:b/>
          <w:lang w:val="en-US" w:eastAsia="en-US"/>
        </w:rPr>
        <w:t xml:space="preserve"> 2019</w:t>
      </w:r>
    </w:p>
    <w:p w:rsidR="009F59F2" w:rsidRPr="00C27A12" w:rsidRDefault="00C27A1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>
        <w:rPr>
          <w:rFonts w:asciiTheme="minorHAnsi" w:eastAsiaTheme="minorHAnsi" w:hAnsiTheme="minorHAnsi" w:cstheme="minorHAnsi"/>
          <w:b/>
          <w:lang w:val="en-US" w:eastAsia="en-US"/>
        </w:rPr>
        <w:t>“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LANGUAGESATTHEHEARTOFLEARNING</w:t>
      </w:r>
      <w:r>
        <w:rPr>
          <w:rFonts w:asciiTheme="minorHAnsi" w:eastAsiaTheme="minorHAnsi" w:hAnsiTheme="minorHAnsi" w:cstheme="minorHAnsi"/>
          <w:b/>
          <w:lang w:val="en-US" w:eastAsia="en-US"/>
        </w:rPr>
        <w:t>”</w:t>
      </w:r>
    </w:p>
    <w:p w:rsidR="00283699" w:rsidRPr="00C27A1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νέο τετραετές πρόγραμμα τιτλοφορείται “</w:t>
      </w:r>
      <w:r w:rsidRPr="00356E82">
        <w:rPr>
          <w:rFonts w:asciiTheme="minorHAnsi" w:eastAsiaTheme="minorHAnsi" w:hAnsiTheme="minorHAnsi" w:cstheme="minorHAnsi"/>
          <w:b/>
          <w:lang w:val="en-US" w:eastAsia="en-US"/>
        </w:rPr>
        <w:t>Languagesattheheartoflearning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” και θα εφαρμοστεί 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 xml:space="preserve">κατά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την τετραετία </w:t>
      </w:r>
      <w:r w:rsidRPr="00356E82">
        <w:rPr>
          <w:rFonts w:asciiTheme="minorHAnsi" w:eastAsiaTheme="minorHAnsi" w:hAnsiTheme="minorHAnsi" w:cstheme="minorHAnsi"/>
          <w:b/>
          <w:lang w:eastAsia="en-US"/>
        </w:rPr>
        <w:t>2016-2019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9F59F2" w:rsidRPr="00356E82" w:rsidRDefault="009F59F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 xml:space="preserve">Το </w:t>
      </w:r>
      <w:r w:rsidRPr="00356E82">
        <w:rPr>
          <w:rFonts w:asciiTheme="minorHAnsi" w:eastAsiaTheme="minorHAnsi" w:hAnsiTheme="minorHAnsi" w:cstheme="minorHAnsi"/>
          <w:i/>
          <w:lang w:eastAsia="en-US"/>
        </w:rPr>
        <w:t>όραμα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νέου προγ</w:t>
      </w:r>
      <w:r w:rsidR="00C1665B" w:rsidRPr="00356E82">
        <w:rPr>
          <w:rFonts w:asciiTheme="minorHAnsi" w:eastAsiaTheme="minorHAnsi" w:hAnsiTheme="minorHAnsi" w:cstheme="minorHAnsi"/>
          <w:lang w:eastAsia="en-US"/>
        </w:rPr>
        <w:t>ράμματος συνοψίζεται στη φράση</w:t>
      </w:r>
      <w:r w:rsidR="00D11701" w:rsidRPr="00D11701">
        <w:rPr>
          <w:rFonts w:asciiTheme="minorHAnsi" w:eastAsiaTheme="minorHAnsi" w:hAnsiTheme="minorHAnsi" w:cstheme="minorHAnsi"/>
          <w:lang w:eastAsia="en-US"/>
        </w:rPr>
        <w:t>“</w:t>
      </w:r>
      <w:r w:rsidRPr="00356E82">
        <w:rPr>
          <w:rFonts w:asciiTheme="minorHAnsi" w:eastAsiaTheme="minorHAnsi" w:hAnsiTheme="minorHAnsi" w:cstheme="minorHAnsi"/>
          <w:b/>
          <w:i/>
          <w:lang w:val="en-US" w:eastAsia="en-US"/>
        </w:rPr>
        <w:t>Attheheartofqualityeducationforall</w:t>
      </w:r>
      <w:r w:rsidR="00B668F9">
        <w:rPr>
          <w:rFonts w:asciiTheme="minorHAnsi" w:eastAsiaTheme="minorHAnsi" w:hAnsiTheme="minorHAnsi" w:cstheme="minorHAnsi"/>
          <w:lang w:eastAsia="en-US"/>
        </w:rPr>
        <w:t xml:space="preserve">”, για την υλοποίηση του οποίου </w:t>
      </w:r>
      <w:r w:rsidRPr="00356E82">
        <w:rPr>
          <w:rFonts w:asciiTheme="minorHAnsi" w:eastAsiaTheme="minorHAnsi" w:hAnsiTheme="minorHAnsi" w:cstheme="minorHAnsi"/>
          <w:lang w:eastAsia="en-US"/>
        </w:rPr>
        <w:t>απαιτεί</w:t>
      </w:r>
      <w:r w:rsidR="00B668F9">
        <w:rPr>
          <w:rFonts w:asciiTheme="minorHAnsi" w:eastAsiaTheme="minorHAnsi" w:hAnsiTheme="minorHAnsi" w:cstheme="minorHAnsi"/>
          <w:lang w:eastAsia="en-US"/>
        </w:rPr>
        <w:t>ταιησυναίνεσητων μελών του Κέντρου για δράση.</w:t>
      </w:r>
    </w:p>
    <w:p w:rsidR="00BF1703" w:rsidRPr="00356E82" w:rsidRDefault="001F178B" w:rsidP="002C6586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Έτσι, σ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το πλαίσιο του νέου προγράμματος, προτάθηκαν και εγκρίθηκαν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από το </w:t>
      </w:r>
      <w:r w:rsidR="00C8475B" w:rsidRPr="00356E82">
        <w:rPr>
          <w:rFonts w:asciiTheme="minorHAnsi" w:eastAsiaTheme="minorHAnsi" w:hAnsiTheme="minorHAnsi" w:cstheme="minorHAnsi"/>
          <w:b/>
          <w:lang w:eastAsia="en-US"/>
        </w:rPr>
        <w:t>Διοικητικό Συμβούλιο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 του Κέντρου </w:t>
      </w:r>
      <w:r w:rsidR="00B668F9">
        <w:rPr>
          <w:rFonts w:asciiTheme="minorHAnsi" w:eastAsiaTheme="minorHAnsi" w:hAnsiTheme="minorHAnsi" w:cstheme="minorHAnsi"/>
          <w:lang w:eastAsia="en-US"/>
        </w:rPr>
        <w:t>δέκα (10) θεματικές ενότητες.</w:t>
      </w:r>
    </w:p>
    <w:p w:rsidR="00E52BC3" w:rsidRPr="00356E82" w:rsidRDefault="00E52BC3" w:rsidP="00E52BC3">
      <w:pPr>
        <w:spacing w:line="259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:rsidR="00C8475B" w:rsidRPr="00356E82" w:rsidRDefault="000528C4" w:rsidP="00E52BC3">
      <w:pPr>
        <w:spacing w:line="259" w:lineRule="auto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 xml:space="preserve">ΤΟ ΥΠ.Π.Ε.Θ. ΚΑΙ ΤΟ </w:t>
      </w:r>
      <w:r w:rsidR="00E54607" w:rsidRPr="00356E82">
        <w:rPr>
          <w:rFonts w:asciiTheme="minorHAnsi" w:eastAsiaTheme="minorHAnsi" w:hAnsiTheme="minorHAnsi" w:cstheme="minorHAnsi"/>
          <w:b/>
          <w:lang w:eastAsia="en-US"/>
        </w:rPr>
        <w:t>Ε.Κ.Σ.Γ.</w:t>
      </w:r>
    </w:p>
    <w:p w:rsidR="00283699" w:rsidRPr="00356E82" w:rsidRDefault="00283699" w:rsidP="006D559B">
      <w:pPr>
        <w:spacing w:line="259" w:lineRule="auto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BF1703" w:rsidRPr="00356E82" w:rsidRDefault="00BF1703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Υπουργείο Παιδ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είας, Έρευνας και Θρησκευμάτων </w:t>
      </w:r>
      <w:r w:rsidRPr="00356E82">
        <w:rPr>
          <w:rFonts w:asciiTheme="minorHAnsi" w:eastAsiaTheme="minorHAnsi" w:hAnsiTheme="minorHAnsi" w:cstheme="minorHAnsi"/>
          <w:lang w:eastAsia="en-US"/>
        </w:rPr>
        <w:t>το 2012 είχε αποσύ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ρ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ει τη συμμετοχή του στο Κέντρο. Ωστόσο,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από τ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ο 2015,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κατόπιν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σχετική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Απόφαση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του Υπουργείου, επανήλθε στα μέλη του Κέντρου και μπορεί πλέον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 να συμμετέχει στις δράσεις του, </w:t>
      </w:r>
      <w:r w:rsidR="006A01E9" w:rsidRPr="00356E82">
        <w:rPr>
          <w:rFonts w:asciiTheme="minorHAnsi" w:eastAsiaTheme="minorHAnsi" w:hAnsiTheme="minorHAnsi" w:cstheme="minorHAnsi"/>
          <w:lang w:eastAsia="en-US"/>
        </w:rPr>
        <w:t xml:space="preserve">με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εκπρόσωπό του </w:t>
      </w:r>
      <w:r w:rsidR="00A263AD" w:rsidRPr="00356E82">
        <w:rPr>
          <w:rFonts w:asciiTheme="minorHAnsi" w:eastAsiaTheme="minorHAnsi" w:hAnsiTheme="minorHAnsi" w:cstheme="minorHAnsi"/>
          <w:lang w:eastAsia="en-US"/>
        </w:rPr>
        <w:t>στο Δ. Συμβούλιο την κ. Φάσσαρη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Μαρία, προϊσταμένη του τμήματος Διεθνών Σχέσεων της Δ/νσης Ευρωπαϊκών και Διεθνών Θεμάτων και την κυρία Μπομπέτση, υπεύθυνη του </w:t>
      </w:r>
      <w:r w:rsidR="004F2E6A" w:rsidRPr="00356E82">
        <w:rPr>
          <w:rFonts w:asciiTheme="minorHAnsi" w:eastAsiaTheme="minorHAnsi" w:hAnsiTheme="minorHAnsi" w:cstheme="minorHAnsi"/>
          <w:lang w:eastAsia="en-US"/>
        </w:rPr>
        <w:t>θέματος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 και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 εθνικό σύνδεσμο. </w:t>
      </w:r>
    </w:p>
    <w:p w:rsidR="00BF1703" w:rsidRPr="00356E82" w:rsidRDefault="00AE09C3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Στη συνέχεια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,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στις αρχές του τρέχοντος έτους, το ΥΠ.Π.Ε.Θ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εκδήλωσε 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 xml:space="preserve">προς το </w:t>
      </w:r>
      <w:r w:rsidR="009E26F1">
        <w:rPr>
          <w:rFonts w:asciiTheme="minorHAnsi" w:eastAsiaTheme="minorHAnsi" w:hAnsiTheme="minorHAnsi" w:cstheme="minorHAnsi"/>
          <w:lang w:eastAsia="en-US"/>
        </w:rPr>
        <w:t>Ε.Κ.Σ.Γ.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ενδιαφέρον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για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παροχή επιμόρφωσης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 σε ενδιαφερομένους</w:t>
      </w:r>
      <w:r w:rsidR="00722771">
        <w:rPr>
          <w:rFonts w:asciiTheme="minorHAnsi" w:eastAsiaTheme="minorHAnsi" w:hAnsiTheme="minorHAnsi" w:cstheme="minorHAnsi"/>
          <w:lang w:eastAsia="en-US"/>
        </w:rPr>
        <w:t xml:space="preserve">, 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 xml:space="preserve">για τις ακόλουθες </w:t>
      </w:r>
      <w:r w:rsidR="00BF1703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>τέσσερις</w:t>
      </w:r>
      <w:r w:rsidR="00C8475B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 xml:space="preserve"> (04)</w:t>
      </w:r>
      <w:r w:rsidR="00B668F9">
        <w:rPr>
          <w:rFonts w:asciiTheme="minorHAnsi" w:eastAsiaTheme="minorHAnsi" w:hAnsiTheme="minorHAnsi" w:cstheme="minorHAnsi"/>
          <w:i/>
          <w:u w:val="single"/>
          <w:lang w:eastAsia="en-US"/>
        </w:rPr>
        <w:t>από τις εγκριθείσες</w:t>
      </w:r>
      <w:r w:rsidR="00BF1703" w:rsidRPr="00356E82">
        <w:rPr>
          <w:rFonts w:asciiTheme="minorHAnsi" w:eastAsiaTheme="minorHAnsi" w:hAnsiTheme="minorHAnsi" w:cstheme="minorHAnsi"/>
          <w:i/>
          <w:u w:val="single"/>
          <w:lang w:eastAsia="en-US"/>
        </w:rPr>
        <w:t>θεματικές ενότητες</w:t>
      </w:r>
      <w:r w:rsidR="00BF1703" w:rsidRPr="00356E82">
        <w:rPr>
          <w:rFonts w:asciiTheme="minorHAnsi" w:eastAsiaTheme="minorHAnsi" w:hAnsiTheme="minorHAnsi" w:cstheme="minorHAnsi"/>
          <w:lang w:eastAsia="en-US"/>
        </w:rPr>
        <w:t>:</w:t>
      </w:r>
    </w:p>
    <w:p w:rsidR="001F178B" w:rsidRPr="00356E82" w:rsidRDefault="001F178B" w:rsidP="006D559B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C42D31" w:rsidRPr="00356E82" w:rsidRDefault="009F59F2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Plurilingualeducation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: </w:t>
      </w:r>
      <w:r w:rsidRPr="00356E82">
        <w:rPr>
          <w:rFonts w:asciiTheme="minorHAnsi" w:eastAsiaTheme="minorHAnsi" w:hAnsiTheme="minorHAnsi" w:cstheme="minorHAnsi"/>
          <w:lang w:eastAsia="en-US"/>
        </w:rPr>
        <w:t>Αφορά διαπολιτισμική εκπαίδευση και δεξιότητες πληθογλωσσίας</w:t>
      </w:r>
      <w:r w:rsidR="00D07AA7" w:rsidRPr="00356E82">
        <w:rPr>
          <w:rFonts w:asciiTheme="minorHAnsi" w:eastAsiaTheme="minorHAnsi" w:hAnsiTheme="minorHAnsi" w:cstheme="minorHAnsi"/>
          <w:lang w:eastAsia="en-US"/>
        </w:rPr>
        <w:t xml:space="preserve"> -</w:t>
      </w:r>
      <w:r w:rsidRPr="00356E82">
        <w:rPr>
          <w:rFonts w:asciiTheme="minorHAnsi" w:eastAsiaTheme="minorHAnsi" w:hAnsiTheme="minorHAnsi" w:cstheme="minorHAnsi"/>
          <w:lang w:val="en-US" w:eastAsia="en-US"/>
        </w:rPr>
        <w:t>CARAP</w:t>
      </w:r>
      <w:r w:rsidRPr="00356E82">
        <w:rPr>
          <w:rFonts w:asciiTheme="minorHAnsi" w:eastAsiaTheme="minorHAnsi" w:hAnsiTheme="minorHAnsi" w:cstheme="minorHAnsi"/>
          <w:lang w:eastAsia="en-US"/>
        </w:rPr>
        <w:t>/</w:t>
      </w:r>
      <w:r w:rsidRPr="00356E82">
        <w:rPr>
          <w:rFonts w:asciiTheme="minorHAnsi" w:eastAsiaTheme="minorHAnsi" w:hAnsiTheme="minorHAnsi" w:cstheme="minorHAnsi"/>
          <w:lang w:val="en-US" w:eastAsia="en-US"/>
        </w:rPr>
        <w:t>FREPA</w:t>
      </w:r>
      <w:r w:rsidRPr="00356E82">
        <w:rPr>
          <w:rFonts w:asciiTheme="minorHAnsi" w:eastAsiaTheme="minorHAnsi" w:hAnsiTheme="minorHAnsi" w:cstheme="minorHAnsi"/>
          <w:lang w:eastAsia="en-US"/>
        </w:rPr>
        <w:t>. Απευθύνεται σε εκπ/κούς όλων των ειδικοτήτων, επιμορφωτές και υπεύθυνους λήψης αποφάσεων για γλωσσικά θέματα και το σχεδιασμό αναλυτικών προγραμμάτων για τη διδασκαλία ξένων γλωσ</w:t>
      </w:r>
      <w:r w:rsidR="00E21604" w:rsidRPr="00356E82">
        <w:rPr>
          <w:rFonts w:asciiTheme="minorHAnsi" w:eastAsiaTheme="minorHAnsi" w:hAnsiTheme="minorHAnsi" w:cstheme="minorHAnsi"/>
          <w:lang w:eastAsia="en-US"/>
        </w:rPr>
        <w:t>σών, συγγραφείς σχολικών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εγχειριδίων</w:t>
      </w:r>
      <w:r w:rsidR="002C6586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C42D31" w:rsidRPr="00356E82" w:rsidRDefault="00082549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0" w:history="1">
        <w:r w:rsidR="00C42D31" w:rsidRPr="00356E82">
          <w:rPr>
            <w:rStyle w:val="Hyperlink"/>
            <w:rFonts w:asciiTheme="minorHAnsi" w:eastAsiaTheme="minorHAnsi" w:hAnsiTheme="minorHAnsi" w:cstheme="minorHAnsi"/>
            <w:lang w:eastAsia="en-US"/>
          </w:rPr>
          <w:t>http://www.ecml.at/TrainingConsultancy/Plurilingualeducation/tabid/1694/language/en-GB/Default.aspx</w:t>
        </w:r>
      </w:hyperlink>
    </w:p>
    <w:p w:rsidR="00D07AA7" w:rsidRPr="00356E82" w:rsidRDefault="00D07AA7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F59F2" w:rsidRPr="00356E82" w:rsidRDefault="00D07AA7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Newmediainlanguageeducation</w:t>
      </w:r>
      <w:r w:rsidR="00252535">
        <w:rPr>
          <w:rFonts w:asciiTheme="minorHAnsi" w:eastAsiaTheme="minorHAnsi" w:hAnsiTheme="minorHAnsi" w:cstheme="minorHAnsi"/>
          <w:b/>
          <w:lang w:eastAsia="en-US"/>
        </w:rPr>
        <w:t xml:space="preserve">: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Αφορά τη χρήση εργαλείων </w:t>
      </w:r>
      <w:r w:rsidR="00252535">
        <w:rPr>
          <w:rFonts w:asciiTheme="minorHAnsi" w:eastAsiaTheme="minorHAnsi" w:hAnsiTheme="minorHAnsi" w:cstheme="minorHAnsi"/>
          <w:lang w:eastAsia="en-US"/>
        </w:rPr>
        <w:t>ΤΠΕ (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Information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&amp;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CommunicationTechnology</w:t>
      </w:r>
      <w:r w:rsidR="00252535">
        <w:rPr>
          <w:rFonts w:asciiTheme="minorHAnsi" w:eastAsiaTheme="minorHAnsi" w:hAnsiTheme="minorHAnsi" w:cstheme="minorHAnsi"/>
          <w:lang w:eastAsia="en-US"/>
        </w:rPr>
        <w:t>)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με σκοπό την υποστήριξη της διδασκαλίας και μάθησης γλωσσών 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online</w:t>
      </w:r>
      <w:r w:rsidR="00A263AD" w:rsidRPr="00356E82">
        <w:rPr>
          <w:rFonts w:asciiTheme="minorHAnsi" w:eastAsiaTheme="minorHAnsi" w:hAnsiTheme="minorHAnsi" w:cstheme="minorHAnsi"/>
          <w:lang w:eastAsia="en-US"/>
        </w:rPr>
        <w:t xml:space="preserve"> -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ICT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-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REV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22150">
        <w:rPr>
          <w:rFonts w:asciiTheme="minorHAnsi" w:eastAsiaTheme="minorHAnsi" w:hAnsiTheme="minorHAnsi" w:cstheme="minorHAnsi"/>
          <w:lang w:val="en-US" w:eastAsia="en-US"/>
        </w:rPr>
        <w:t>L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anguageforwork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). Απευθύνεται σε εκπ/κούς, επιμορφωτές, υπεύθυνους λήψης αποφάσεων για γλωσσικά θέματα, πολλαπλασιαστές.  </w:t>
      </w:r>
    </w:p>
    <w:p w:rsidR="00C42D31" w:rsidRPr="00356E82" w:rsidRDefault="00082549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1" w:history="1">
        <w:r w:rsidR="00C42D31" w:rsidRPr="00356E82">
          <w:rPr>
            <w:rStyle w:val="Hyperlink"/>
            <w:rFonts w:asciiTheme="minorHAnsi" w:eastAsiaTheme="minorHAnsi" w:hAnsiTheme="minorHAnsi" w:cstheme="minorHAnsi"/>
            <w:lang w:eastAsia="en-US"/>
          </w:rPr>
          <w:t>http://www.ecml.at/TrainingConsultancy/ICT-REV/tabid/1725/language/en-GB/Default.aspx</w:t>
        </w:r>
      </w:hyperlink>
    </w:p>
    <w:p w:rsidR="00C42D31" w:rsidRPr="00356E82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C42D31" w:rsidRPr="00356E82" w:rsidRDefault="009F59F2" w:rsidP="006D559B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lastRenderedPageBreak/>
        <w:t>Teachereducation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(</w:t>
      </w:r>
      <w:r w:rsidRPr="00356E82">
        <w:rPr>
          <w:rFonts w:asciiTheme="minorHAnsi" w:eastAsiaTheme="minorHAnsi" w:hAnsiTheme="minorHAnsi" w:cstheme="minorHAnsi"/>
          <w:lang w:val="en-US" w:eastAsia="en-US"/>
        </w:rPr>
        <w:t>EuropeanPortfolioforStuden</w:t>
      </w:r>
      <w:r w:rsidR="00821374">
        <w:rPr>
          <w:rFonts w:asciiTheme="minorHAnsi" w:eastAsiaTheme="minorHAnsi" w:hAnsiTheme="minorHAnsi" w:cstheme="minorHAnsi"/>
          <w:lang w:val="en-US" w:eastAsia="en-US"/>
        </w:rPr>
        <w:t>tTeachersofLanguages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-</w:t>
      </w:r>
      <w:r w:rsidR="00821374">
        <w:rPr>
          <w:rFonts w:asciiTheme="minorHAnsi" w:eastAsiaTheme="minorHAnsi" w:hAnsiTheme="minorHAnsi" w:cstheme="minorHAnsi"/>
          <w:lang w:val="en-US" w:eastAsia="en-US"/>
        </w:rPr>
        <w:t>EPOSTL</w:t>
      </w:r>
      <w:r w:rsidR="00821374" w:rsidRPr="00821374">
        <w:rPr>
          <w:rFonts w:asciiTheme="minorHAnsi" w:eastAsiaTheme="minorHAnsi" w:hAnsiTheme="minorHAnsi" w:cstheme="minorHAnsi"/>
          <w:lang w:eastAsia="en-US"/>
        </w:rPr>
        <w:t>)</w:t>
      </w:r>
      <w:bookmarkStart w:id="0" w:name="_GoBack"/>
      <w:bookmarkEnd w:id="0"/>
      <w:r w:rsidR="00821374" w:rsidRPr="00821374">
        <w:rPr>
          <w:rFonts w:asciiTheme="minorHAnsi" w:eastAsiaTheme="minorHAnsi" w:hAnsiTheme="minorHAnsi" w:cstheme="minorHAnsi"/>
          <w:lang w:eastAsia="en-US"/>
        </w:rPr>
        <w:t>:</w:t>
      </w:r>
      <w:r w:rsidRPr="00356E82">
        <w:rPr>
          <w:rFonts w:asciiTheme="minorHAnsi" w:eastAsiaTheme="minorHAnsi" w:hAnsiTheme="minorHAnsi" w:cstheme="minorHAnsi"/>
          <w:lang w:eastAsia="en-US"/>
        </w:rPr>
        <w:t>Απευθύνεται σε επιμορφωτέςεκπ/κών ξένων γλωσσών, καθηγητές ξένων γλωσσών, κ.λπ. και στοχεύει στη βελτίωση της ποιότητας της εκπαίδευσης των εκπαιδευτικών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9F59F2" w:rsidRPr="00356E82" w:rsidRDefault="00082549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2" w:history="1">
        <w:r w:rsidR="00C42D31" w:rsidRPr="00356E82">
          <w:rPr>
            <w:rStyle w:val="Hyperlink"/>
            <w:rFonts w:asciiTheme="minorHAnsi" w:eastAsiaTheme="minorHAnsi" w:hAnsiTheme="minorHAnsi" w:cstheme="minorHAnsi"/>
            <w:lang w:eastAsia="en-US"/>
          </w:rPr>
          <w:t>http://www.ecml.at/TrainingConsultancy/EPOSTL/tabid/1813/language/en-GB/Default.aspx</w:t>
        </w:r>
      </w:hyperlink>
    </w:p>
    <w:p w:rsidR="00C42D31" w:rsidRPr="00356E82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821374" w:rsidRDefault="009F59F2" w:rsidP="00C42D31">
      <w:pPr>
        <w:numPr>
          <w:ilvl w:val="0"/>
          <w:numId w:val="8"/>
        </w:numPr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val="en-US" w:eastAsia="en-US"/>
        </w:rPr>
        <w:t>ElectronicEuropeanLanguagesPortfolio</w:t>
      </w:r>
      <w:r w:rsidR="00252535">
        <w:rPr>
          <w:rFonts w:asciiTheme="minorHAnsi" w:eastAsiaTheme="minorHAnsi" w:hAnsiTheme="minorHAnsi" w:cstheme="minorHAnsi"/>
          <w:b/>
          <w:lang w:eastAsia="en-US"/>
        </w:rPr>
        <w:t>: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Αφορά την εισαγωγή και/ή τη βελτίωση της ηλεκτρονικής πλατφόρμας του </w:t>
      </w:r>
      <w:r w:rsidRPr="00356E82">
        <w:rPr>
          <w:rFonts w:asciiTheme="minorHAnsi" w:eastAsiaTheme="minorHAnsi" w:hAnsiTheme="minorHAnsi" w:cstheme="minorHAnsi"/>
          <w:lang w:val="en-US" w:eastAsia="en-US"/>
        </w:rPr>
        <w:t>ElectronicEuropeanLanguagePortfolio</w:t>
      </w:r>
      <w:r w:rsidRPr="00356E82">
        <w:rPr>
          <w:rFonts w:asciiTheme="minorHAnsi" w:eastAsiaTheme="minorHAnsi" w:hAnsiTheme="minorHAnsi" w:cstheme="minorHAnsi"/>
          <w:lang w:eastAsia="en-US"/>
        </w:rPr>
        <w:t>, για την υποστήριξη της άτυπης ή τυπικής εκπαίδευσης, ατόμων ή ομάδων, σε πολύγλωσσο και πολυπολιτισμικό περιβάλλον, με τη χρήση νέων τεχνολογιών (</w:t>
      </w:r>
      <w:r w:rsidRPr="00356E82">
        <w:rPr>
          <w:rFonts w:asciiTheme="minorHAnsi" w:eastAsiaTheme="minorHAnsi" w:hAnsiTheme="minorHAnsi" w:cstheme="minorHAnsi"/>
          <w:lang w:val="en-US" w:eastAsia="en-US"/>
        </w:rPr>
        <w:t>ICT</w:t>
      </w:r>
      <w:r w:rsidRPr="00356E82">
        <w:rPr>
          <w:rFonts w:asciiTheme="minorHAnsi" w:eastAsiaTheme="minorHAnsi" w:hAnsiTheme="minorHAnsi" w:cstheme="minorHAnsi"/>
          <w:lang w:eastAsia="en-US"/>
        </w:rPr>
        <w:t>). Απευθύνεται σε καθηγητές γλωσσών και των τριών βαθμίδων εκπ/σης, καθηγητές επα</w:t>
      </w:r>
      <w:r w:rsidR="00607064" w:rsidRPr="00356E82">
        <w:rPr>
          <w:rFonts w:asciiTheme="minorHAnsi" w:eastAsiaTheme="minorHAnsi" w:hAnsiTheme="minorHAnsi" w:cstheme="minorHAnsi"/>
          <w:lang w:eastAsia="en-US"/>
        </w:rPr>
        <w:t xml:space="preserve">γγελματικής εκπ/σης και εκπ/σης ενηλίκων, </w:t>
      </w:r>
      <w:r w:rsidRPr="00356E82">
        <w:rPr>
          <w:rFonts w:asciiTheme="minorHAnsi" w:eastAsiaTheme="minorHAnsi" w:hAnsiTheme="minorHAnsi" w:cstheme="minorHAnsi"/>
          <w:lang w:eastAsia="en-US"/>
        </w:rPr>
        <w:t>επιμορφωτές, εκπ/κούς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 όλων των ειδικοτήτων, κ.ά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C42D31" w:rsidRPr="00821374" w:rsidRDefault="00082549" w:rsidP="0082137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hyperlink r:id="rId13" w:history="1"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http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://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www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.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ecml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.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at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TrainingConsultancy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Europeanlanguagee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-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portfolio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-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Supportinglocalnetworks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tabid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/1689/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language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en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-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GB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/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Default</w:t>
        </w:r>
        <w:r w:rsidR="00821374" w:rsidRPr="00821374">
          <w:rPr>
            <w:rStyle w:val="Hyperlink"/>
            <w:rFonts w:asciiTheme="minorHAnsi" w:eastAsiaTheme="minorHAnsi" w:hAnsiTheme="minorHAnsi" w:cstheme="minorHAnsi"/>
            <w:lang w:eastAsia="en-US"/>
          </w:rPr>
          <w:t>.</w:t>
        </w:r>
        <w:r w:rsidR="00821374" w:rsidRPr="00647E0D">
          <w:rPr>
            <w:rStyle w:val="Hyperlink"/>
            <w:rFonts w:asciiTheme="minorHAnsi" w:eastAsiaTheme="minorHAnsi" w:hAnsiTheme="minorHAnsi" w:cstheme="minorHAnsi"/>
            <w:lang w:val="en-US" w:eastAsia="en-US"/>
          </w:rPr>
          <w:t>aspx</w:t>
        </w:r>
      </w:hyperlink>
    </w:p>
    <w:p w:rsidR="00C42D31" w:rsidRPr="00821374" w:rsidRDefault="00C42D31" w:rsidP="00C42D31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633722" w:rsidRPr="00356E82" w:rsidRDefault="00633722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>ΠΡΟΣΚΛΗΣΗ ΥΠ.Π.Ε.Θ.</w:t>
      </w:r>
    </w:p>
    <w:p w:rsidR="009F59F2" w:rsidRPr="00356E82" w:rsidRDefault="00252535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ΓΙΑ ΕΚΔΗΛΩΣΗ ΕΝΔΙΑΦΕΡΟΝΤΟΣ </w:t>
      </w:r>
    </w:p>
    <w:p w:rsidR="00283699" w:rsidRPr="00356E82" w:rsidRDefault="00283699" w:rsidP="006D559B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F59F2" w:rsidRPr="00356E82" w:rsidRDefault="007B129F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Το ΥΠ.Π.Ε.Θ., σ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το πλαίσιο της επανένταξής του στο </w:t>
      </w:r>
      <w:r w:rsidR="006C33E6" w:rsidRPr="00356E82">
        <w:rPr>
          <w:rFonts w:asciiTheme="minorHAnsi" w:eastAsiaTheme="minorHAnsi" w:hAnsiTheme="minorHAnsi" w:cstheme="minorHAnsi"/>
          <w:lang w:eastAsia="en-US"/>
        </w:rPr>
        <w:t>Ε.Κ.Σ.Γ. (</w:t>
      </w:r>
      <w:r w:rsidR="006C33E6" w:rsidRPr="00356E82">
        <w:rPr>
          <w:rFonts w:asciiTheme="minorHAnsi" w:eastAsiaTheme="minorHAnsi" w:hAnsiTheme="minorHAnsi" w:cstheme="minorHAnsi"/>
          <w:lang w:val="en-US" w:eastAsia="en-US"/>
        </w:rPr>
        <w:t>ECML</w:t>
      </w:r>
      <w:r w:rsidR="006C33E6" w:rsidRPr="00356E82">
        <w:rPr>
          <w:rFonts w:asciiTheme="minorHAnsi" w:eastAsiaTheme="minorHAnsi" w:hAnsiTheme="minorHAnsi" w:cstheme="minorHAnsi"/>
          <w:lang w:eastAsia="en-US"/>
        </w:rPr>
        <w:t>)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από το 2015, </w:t>
      </w:r>
      <w:r w:rsidR="00252535">
        <w:rPr>
          <w:rFonts w:asciiTheme="minorHAnsi" w:eastAsiaTheme="minorHAnsi" w:hAnsiTheme="minorHAnsi" w:cstheme="minorHAnsi"/>
          <w:lang w:eastAsia="en-US"/>
        </w:rPr>
        <w:t>με το παρόν</w:t>
      </w:r>
      <w:r w:rsidR="00821374">
        <w:rPr>
          <w:rFonts w:asciiTheme="minorHAnsi" w:eastAsiaTheme="minorHAnsi" w:hAnsiTheme="minorHAnsi" w:cstheme="minorHAnsi"/>
          <w:lang w:eastAsia="en-US"/>
        </w:rPr>
        <w:t xml:space="preserve">,ενημερώνει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τους φορείς </w:t>
      </w:r>
      <w:r w:rsidR="00633722" w:rsidRPr="00356E82">
        <w:rPr>
          <w:rFonts w:asciiTheme="minorHAnsi" w:eastAsiaTheme="minorHAnsi" w:hAnsiTheme="minorHAnsi" w:cstheme="minorHAnsi"/>
          <w:lang w:eastAsia="en-US"/>
        </w:rPr>
        <w:t xml:space="preserve">της χώρας </w:t>
      </w:r>
      <w:r w:rsidR="008C570F" w:rsidRPr="00356E82">
        <w:rPr>
          <w:rFonts w:asciiTheme="minorHAnsi" w:eastAsiaTheme="minorHAnsi" w:hAnsiTheme="minorHAnsi" w:cstheme="minorHAnsi"/>
          <w:lang w:eastAsia="en-US"/>
        </w:rPr>
        <w:t xml:space="preserve">που επιθυμούν να διοργανώσουν </w:t>
      </w:r>
      <w:r w:rsidR="00122150">
        <w:rPr>
          <w:rFonts w:asciiTheme="minorHAnsi" w:eastAsiaTheme="minorHAnsi" w:hAnsiTheme="minorHAnsi" w:cstheme="minorHAnsi"/>
          <w:lang w:eastAsia="en-US"/>
        </w:rPr>
        <w:t>δραστηριότητες επιμόρφωσης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σε κάποια από τις </w:t>
      </w:r>
      <w:r w:rsidR="004F2372" w:rsidRPr="00356E82">
        <w:rPr>
          <w:rFonts w:asciiTheme="minorHAnsi" w:eastAsiaTheme="minorHAnsi" w:hAnsiTheme="minorHAnsi" w:cstheme="minorHAnsi"/>
          <w:lang w:eastAsia="en-US"/>
        </w:rPr>
        <w:t xml:space="preserve">προαναφερθείσες 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τέσσερις (04)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θεματικές ενότητες.</w:t>
      </w:r>
    </w:p>
    <w:p w:rsidR="006822DB" w:rsidRDefault="008C570F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Για το σκοπό αυτό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προσκαλεί κυρίως </w:t>
      </w:r>
      <w:r w:rsidR="00122150">
        <w:rPr>
          <w:rFonts w:asciiTheme="minorHAnsi" w:eastAsiaTheme="minorHAnsi" w:hAnsiTheme="minorHAnsi" w:cstheme="minorHAnsi"/>
          <w:lang w:eastAsia="en-US"/>
        </w:rPr>
        <w:t>τα Τμήματα Ξένων Γλωσσών,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τα Παιδαγωγικά Τμήματα Δημοτικής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Εκπαίδευσης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και </w:t>
      </w:r>
      <w:r w:rsidR="00821374">
        <w:rPr>
          <w:rFonts w:asciiTheme="minorHAnsi" w:eastAsiaTheme="minorHAnsi" w:hAnsiTheme="minorHAnsi" w:cstheme="minorHAnsi"/>
          <w:lang w:eastAsia="en-US"/>
        </w:rPr>
        <w:t xml:space="preserve">τα Τμήματα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>Προσχολικής Αγωγ</w:t>
      </w:r>
      <w:r w:rsidRPr="00356E82">
        <w:rPr>
          <w:rFonts w:asciiTheme="minorHAnsi" w:eastAsiaTheme="minorHAnsi" w:hAnsiTheme="minorHAnsi" w:cstheme="minorHAnsi"/>
          <w:lang w:eastAsia="en-US"/>
        </w:rPr>
        <w:t xml:space="preserve">ής </w:t>
      </w:r>
      <w:r w:rsidR="00252535" w:rsidRPr="00356E82">
        <w:rPr>
          <w:rFonts w:asciiTheme="minorHAnsi" w:eastAsiaTheme="minorHAnsi" w:hAnsiTheme="minorHAnsi" w:cstheme="minorHAnsi"/>
          <w:lang w:eastAsia="en-US"/>
        </w:rPr>
        <w:t xml:space="preserve">των Πανεπιστημίων της χώρας </w:t>
      </w:r>
      <w:r w:rsidR="00122150">
        <w:rPr>
          <w:rFonts w:asciiTheme="minorHAnsi" w:eastAsiaTheme="minorHAnsi" w:hAnsiTheme="minorHAnsi" w:cstheme="minorHAnsi"/>
          <w:lang w:eastAsia="en-US"/>
        </w:rPr>
        <w:t xml:space="preserve">αλλά </w:t>
      </w:r>
      <w:r w:rsidRPr="00356E82">
        <w:rPr>
          <w:rFonts w:asciiTheme="minorHAnsi" w:eastAsiaTheme="minorHAnsi" w:hAnsiTheme="minorHAnsi" w:cstheme="minorHAnsi"/>
          <w:lang w:eastAsia="en-US"/>
        </w:rPr>
        <w:t>και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τους </w:t>
      </w:r>
      <w:r w:rsidR="006822DB" w:rsidRPr="00356E82">
        <w:rPr>
          <w:rFonts w:asciiTheme="minorHAnsi" w:eastAsiaTheme="minorHAnsi" w:hAnsiTheme="minorHAnsi" w:cstheme="minorHAnsi"/>
          <w:lang w:eastAsia="en-US"/>
        </w:rPr>
        <w:t xml:space="preserve">λοιπούς ενδιαφερόμενους, </w:t>
      </w:r>
      <w:r w:rsidRPr="00356E82">
        <w:rPr>
          <w:rFonts w:asciiTheme="minorHAnsi" w:eastAsiaTheme="minorHAnsi" w:hAnsiTheme="minorHAnsi" w:cstheme="minorHAnsi"/>
          <w:lang w:eastAsia="en-US"/>
        </w:rPr>
        <w:t>για εκδήλωση από μέρους τους σχετικού ενδιαφ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έροντος</w:t>
      </w:r>
      <w:r w:rsidR="00B46247">
        <w:rPr>
          <w:rFonts w:asciiTheme="minorHAnsi" w:eastAsiaTheme="minorHAnsi" w:hAnsiTheme="minorHAnsi" w:cstheme="minorHAnsi"/>
          <w:lang w:eastAsia="en-US"/>
        </w:rPr>
        <w:t>για επιμόρφωση</w:t>
      </w:r>
      <w:r w:rsidR="00F90BF8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B46247" w:rsidRPr="00356E82" w:rsidRDefault="00B46247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Αποδέκτες της επιμόρφωσης μπορούν να είναι όλοι οι ενδιαφερόμενοι, διδακτικό προσωπικό και φοιτητές και τελικός ωφελούμενος, η εκπαιδευτική κοινότητα</w:t>
      </w:r>
      <w:r w:rsidR="0040428B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στο σύνολό της.</w:t>
      </w:r>
    </w:p>
    <w:p w:rsidR="00AE09C3" w:rsidRPr="00356E82" w:rsidRDefault="00AE09C3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9F59F2" w:rsidRPr="00356E82" w:rsidRDefault="00633722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Σημειώνουμεότι γ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ια το υπόλοιπο του 2016,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>οι ενδιαφερόμενοι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 xml:space="preserve">για επιμόρφωση 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>πρ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έπει να περιοριστούν</w:t>
      </w:r>
      <w:r w:rsidR="009F59F2" w:rsidRPr="00356E82">
        <w:rPr>
          <w:rFonts w:asciiTheme="minorHAnsi" w:eastAsiaTheme="minorHAnsi" w:hAnsiTheme="minorHAnsi" w:cstheme="minorHAnsi"/>
          <w:lang w:eastAsia="en-US"/>
        </w:rPr>
        <w:t xml:space="preserve"> στη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θεματική ενότητα 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«</w:t>
      </w:r>
      <w:r w:rsidR="009F59F2" w:rsidRPr="00356E82">
        <w:rPr>
          <w:rFonts w:asciiTheme="minorHAnsi" w:eastAsiaTheme="minorHAnsi" w:hAnsiTheme="minorHAnsi" w:cstheme="minorHAnsi"/>
          <w:lang w:val="en-US" w:eastAsia="en-US"/>
        </w:rPr>
        <w:t>Teachereducation</w:t>
      </w:r>
      <w:r w:rsidR="00C56225" w:rsidRPr="00356E82">
        <w:rPr>
          <w:rFonts w:asciiTheme="minorHAnsi" w:eastAsiaTheme="minorHAnsi" w:hAnsiTheme="minorHAnsi" w:cstheme="minorHAnsi"/>
          <w:lang w:eastAsia="en-US"/>
        </w:rPr>
        <w:t>»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>, λόγ</w:t>
      </w:r>
      <w:r w:rsidR="001B2F7D" w:rsidRPr="00356E82">
        <w:rPr>
          <w:rFonts w:asciiTheme="minorHAnsi" w:eastAsiaTheme="minorHAnsi" w:hAnsiTheme="minorHAnsi" w:cstheme="minorHAnsi"/>
          <w:lang w:eastAsia="en-US"/>
        </w:rPr>
        <w:t>ω του ότι το Κέντρο είχε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 ήδη προγραμματίσει </w:t>
      </w:r>
      <w:r w:rsidR="00D11701">
        <w:rPr>
          <w:rFonts w:asciiTheme="minorHAnsi" w:eastAsiaTheme="minorHAnsi" w:hAnsiTheme="minorHAnsi" w:cstheme="minorHAnsi"/>
          <w:lang w:eastAsia="en-US"/>
        </w:rPr>
        <w:t xml:space="preserve">από τα τέλη του 2015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επιμορφωτικές δράσεις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 xml:space="preserve">στην ενότητα αυτή 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 xml:space="preserve">για </w:t>
      </w:r>
      <w:r w:rsidR="00AE09C3" w:rsidRPr="00356E82">
        <w:rPr>
          <w:rFonts w:asciiTheme="minorHAnsi" w:eastAsiaTheme="minorHAnsi" w:hAnsiTheme="minorHAnsi" w:cstheme="minorHAnsi"/>
          <w:lang w:eastAsia="en-US"/>
        </w:rPr>
        <w:t xml:space="preserve">όλο το </w:t>
      </w:r>
      <w:r w:rsidR="003411DD" w:rsidRPr="00356E82">
        <w:rPr>
          <w:rFonts w:asciiTheme="minorHAnsi" w:eastAsiaTheme="minorHAnsi" w:hAnsiTheme="minorHAnsi" w:cstheme="minorHAnsi"/>
          <w:lang w:eastAsia="en-US"/>
        </w:rPr>
        <w:t>2016</w:t>
      </w:r>
      <w:r w:rsidR="00C8475B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1D1B34" w:rsidRPr="00356E82" w:rsidRDefault="00A358CD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Έτσι, όσοι ενδιαφέρονται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 xml:space="preserve"> καλούνται να επιλέξουν για </w:t>
      </w:r>
      <w:r w:rsidR="00394DC1" w:rsidRPr="00356E82">
        <w:rPr>
          <w:rFonts w:asciiTheme="minorHAnsi" w:eastAsiaTheme="minorHAnsi" w:hAnsiTheme="minorHAnsi" w:cstheme="minorHAnsi"/>
          <w:lang w:eastAsia="en-US"/>
        </w:rPr>
        <w:t xml:space="preserve">διοργάνωση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>επιμόρφωση</w:t>
      </w:r>
      <w:r w:rsidR="00394DC1" w:rsidRPr="00356E82">
        <w:rPr>
          <w:rFonts w:asciiTheme="minorHAnsi" w:eastAsiaTheme="minorHAnsi" w:hAnsiTheme="minorHAnsi" w:cstheme="minorHAnsi"/>
          <w:lang w:eastAsia="en-US"/>
        </w:rPr>
        <w:t>ς</w:t>
      </w:r>
      <w:r w:rsidR="000528C4" w:rsidRPr="00356E82">
        <w:rPr>
          <w:rFonts w:asciiTheme="minorHAnsi" w:eastAsiaTheme="minorHAnsi" w:hAnsiTheme="minorHAnsi" w:cstheme="minorHAnsi"/>
          <w:lang w:eastAsia="en-US"/>
        </w:rPr>
        <w:t xml:space="preserve">,σε συνεργασία </w:t>
      </w:r>
      <w:r w:rsidR="008D2C40">
        <w:rPr>
          <w:rFonts w:asciiTheme="minorHAnsi" w:eastAsiaTheme="minorHAnsi" w:hAnsiTheme="minorHAnsi" w:cstheme="minorHAnsi"/>
          <w:lang w:eastAsia="en-US"/>
        </w:rPr>
        <w:t xml:space="preserve">με την υπηρεσία </w:t>
      </w:r>
      <w:r w:rsidR="000528C4" w:rsidRPr="00356E82">
        <w:rPr>
          <w:rFonts w:asciiTheme="minorHAnsi" w:eastAsiaTheme="minorHAnsi" w:hAnsiTheme="minorHAnsi" w:cstheme="minorHAnsi"/>
          <w:lang w:eastAsia="en-US"/>
        </w:rPr>
        <w:t xml:space="preserve">μας, </w:t>
      </w:r>
      <w:r w:rsidR="007A4C07" w:rsidRPr="00356E82">
        <w:rPr>
          <w:rFonts w:asciiTheme="minorHAnsi" w:eastAsiaTheme="minorHAnsi" w:hAnsiTheme="minorHAnsi" w:cstheme="minorHAnsi"/>
          <w:lang w:eastAsia="en-US"/>
        </w:rPr>
        <w:t>μία ή περισσότερες από τις υπόλοιπες ενότητες, για τα έτη 2017-2019</w:t>
      </w:r>
      <w:r w:rsidR="001D1B34" w:rsidRPr="00356E82">
        <w:rPr>
          <w:rFonts w:asciiTheme="minorHAnsi" w:eastAsiaTheme="minorHAnsi" w:hAnsiTheme="minorHAnsi" w:cstheme="minorHAnsi"/>
          <w:lang w:eastAsia="en-US"/>
        </w:rPr>
        <w:t>.</w:t>
      </w:r>
    </w:p>
    <w:p w:rsidR="00A358CD" w:rsidRPr="00356E82" w:rsidRDefault="007B129F" w:rsidP="007B129F">
      <w:pPr>
        <w:tabs>
          <w:tab w:val="left" w:pos="7110"/>
        </w:tabs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b/>
          <w:lang w:eastAsia="en-US"/>
        </w:rPr>
        <w:tab/>
      </w:r>
    </w:p>
    <w:p w:rsidR="002F1C2A" w:rsidRPr="00356E82" w:rsidRDefault="00A358CD" w:rsidP="006D559B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56E82">
        <w:rPr>
          <w:rFonts w:asciiTheme="minorHAnsi" w:eastAsiaTheme="minorHAnsi" w:hAnsiTheme="minorHAnsi" w:cstheme="minorHAnsi"/>
          <w:lang w:eastAsia="en-US"/>
        </w:rPr>
        <w:t>Σ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 xml:space="preserve">την ιστοσελίδα του </w:t>
      </w:r>
      <w:r w:rsidR="00252535">
        <w:rPr>
          <w:rFonts w:asciiTheme="minorHAnsi" w:eastAsiaTheme="minorHAnsi" w:hAnsiTheme="minorHAnsi" w:cstheme="minorHAnsi"/>
          <w:lang w:eastAsia="en-US"/>
        </w:rPr>
        <w:t xml:space="preserve">Ε.Κ.Σ.Γ. </w:t>
      </w:r>
      <w:r w:rsidR="002F1C2A" w:rsidRPr="00356E82">
        <w:rPr>
          <w:rFonts w:asciiTheme="minorHAnsi" w:eastAsiaTheme="minorHAnsi" w:hAnsiTheme="minorHAnsi" w:cstheme="minorHAnsi"/>
          <w:lang w:eastAsia="en-US"/>
        </w:rPr>
        <w:t>:</w:t>
      </w:r>
      <w:hyperlink r:id="rId14" w:history="1">
        <w:r w:rsidR="002F1C2A" w:rsidRPr="00356E82">
          <w:rPr>
            <w:rStyle w:val="Hyperlink"/>
            <w:rFonts w:asciiTheme="minorHAnsi" w:hAnsiTheme="minorHAnsi" w:cstheme="minorHAnsi"/>
          </w:rPr>
          <w:t>http://www.ecml.at/</w:t>
        </w:r>
      </w:hyperlink>
      <w:r w:rsidR="00410052" w:rsidRPr="00356E82">
        <w:rPr>
          <w:rFonts w:asciiTheme="minorHAnsi" w:hAnsiTheme="minorHAnsi" w:cstheme="minorHAnsi"/>
        </w:rPr>
        <w:t xml:space="preserve">, </w:t>
      </w:r>
      <w:r w:rsidRPr="00356E82">
        <w:rPr>
          <w:rFonts w:asciiTheme="minorHAnsi" w:hAnsiTheme="minorHAnsi" w:cstheme="minorHAnsi"/>
        </w:rPr>
        <w:t xml:space="preserve">υπάρχουν </w:t>
      </w:r>
      <w:r w:rsidR="00F90BF8" w:rsidRPr="00356E82">
        <w:rPr>
          <w:rFonts w:asciiTheme="minorHAnsi" w:hAnsiTheme="minorHAnsi" w:cstheme="minorHAnsi"/>
        </w:rPr>
        <w:t>αναλυτικές</w:t>
      </w:r>
      <w:r w:rsidRPr="00356E82">
        <w:rPr>
          <w:rFonts w:asciiTheme="minorHAnsi" w:hAnsiTheme="minorHAnsi" w:cstheme="minorHAnsi"/>
        </w:rPr>
        <w:t xml:space="preserve"> πληροφορίες </w:t>
      </w:r>
      <w:r w:rsidR="002F1C2A" w:rsidRPr="00356E82">
        <w:rPr>
          <w:rFonts w:asciiTheme="minorHAnsi" w:hAnsiTheme="minorHAnsi" w:cstheme="minorHAnsi"/>
        </w:rPr>
        <w:t xml:space="preserve">σχετικά με το </w:t>
      </w:r>
      <w:r w:rsidR="00B32590">
        <w:rPr>
          <w:rFonts w:asciiTheme="minorHAnsi" w:hAnsiTheme="minorHAnsi" w:cstheme="minorHAnsi"/>
        </w:rPr>
        <w:t>ως άνω Κέντρο</w:t>
      </w:r>
      <w:r w:rsidRPr="00356E82">
        <w:rPr>
          <w:rFonts w:asciiTheme="minorHAnsi" w:hAnsiTheme="minorHAnsi" w:cstheme="minorHAnsi"/>
        </w:rPr>
        <w:t>,</w:t>
      </w:r>
      <w:r w:rsidR="002F1C2A" w:rsidRPr="00356E82">
        <w:rPr>
          <w:rFonts w:asciiTheme="minorHAnsi" w:hAnsiTheme="minorHAnsi" w:cstheme="minorHAnsi"/>
        </w:rPr>
        <w:t xml:space="preserve"> το νέο πρόγραμμα 2016-2019</w:t>
      </w:r>
      <w:r w:rsidR="00AE09C3" w:rsidRPr="00356E82">
        <w:rPr>
          <w:rFonts w:asciiTheme="minorHAnsi" w:hAnsiTheme="minorHAnsi" w:cstheme="minorHAnsi"/>
        </w:rPr>
        <w:t xml:space="preserve">, τις θεματικές δραστηριότητες για </w:t>
      </w:r>
      <w:r w:rsidR="002F1C2A" w:rsidRPr="00356E82">
        <w:rPr>
          <w:rFonts w:asciiTheme="minorHAnsi" w:hAnsiTheme="minorHAnsi" w:cstheme="minorHAnsi"/>
        </w:rPr>
        <w:t xml:space="preserve">τις οποίες μπορεί να </w:t>
      </w:r>
      <w:r w:rsidR="00394DC1" w:rsidRPr="00356E82">
        <w:rPr>
          <w:rFonts w:asciiTheme="minorHAnsi" w:hAnsiTheme="minorHAnsi" w:cstheme="minorHAnsi"/>
        </w:rPr>
        <w:t>υποβληθεί αίτημα διοργάνωσης</w:t>
      </w:r>
      <w:r w:rsidR="002F1C2A" w:rsidRPr="00356E82">
        <w:rPr>
          <w:rFonts w:asciiTheme="minorHAnsi" w:hAnsiTheme="minorHAnsi" w:cstheme="minorHAnsi"/>
        </w:rPr>
        <w:t xml:space="preserve"> επιμόρφωση</w:t>
      </w:r>
      <w:r w:rsidR="00394DC1" w:rsidRPr="00356E82">
        <w:rPr>
          <w:rFonts w:asciiTheme="minorHAnsi" w:hAnsiTheme="minorHAnsi" w:cstheme="minorHAnsi"/>
        </w:rPr>
        <w:t>ς</w:t>
      </w:r>
      <w:r w:rsidR="001914E6">
        <w:rPr>
          <w:rFonts w:asciiTheme="minorHAnsi" w:hAnsiTheme="minorHAnsi" w:cstheme="minorHAnsi"/>
        </w:rPr>
        <w:t xml:space="preserve">, </w:t>
      </w:r>
      <w:r w:rsidR="00F90BF8" w:rsidRPr="00356E82">
        <w:rPr>
          <w:rFonts w:asciiTheme="minorHAnsi" w:hAnsiTheme="minorHAnsi" w:cstheme="minorHAnsi"/>
        </w:rPr>
        <w:t>τη διαδικασία</w:t>
      </w:r>
      <w:r w:rsidR="002F1C2A" w:rsidRPr="00356E82">
        <w:rPr>
          <w:rFonts w:asciiTheme="minorHAnsi" w:hAnsiTheme="minorHAnsi" w:cstheme="minorHAnsi"/>
        </w:rPr>
        <w:t xml:space="preserve">, </w:t>
      </w:r>
      <w:r w:rsidR="002C6586" w:rsidRPr="00356E82">
        <w:rPr>
          <w:rFonts w:asciiTheme="minorHAnsi" w:hAnsiTheme="minorHAnsi" w:cstheme="minorHAnsi"/>
        </w:rPr>
        <w:t>(</w:t>
      </w:r>
      <w:hyperlink r:id="rId15" w:history="1">
        <w:r w:rsidR="002C6586" w:rsidRPr="00356E82">
          <w:rPr>
            <w:rStyle w:val="Hyperlink"/>
            <w:rFonts w:asciiTheme="minorHAnsi" w:hAnsiTheme="minorHAnsi" w:cstheme="minorHAnsi"/>
          </w:rPr>
          <w:t>http://www.ecml.at/TrainingConsultancy/TrainingConsultancy-Overview/tabid/1764/language/en-US/Default.aspx</w:t>
        </w:r>
      </w:hyperlink>
      <w:r w:rsidR="002C6586" w:rsidRPr="00356E82">
        <w:rPr>
          <w:rFonts w:asciiTheme="minorHAnsi" w:hAnsiTheme="minorHAnsi" w:cstheme="minorHAnsi"/>
        </w:rPr>
        <w:t xml:space="preserve"> ) </w:t>
      </w:r>
      <w:r w:rsidR="002F1C2A" w:rsidRPr="00356E82">
        <w:rPr>
          <w:rFonts w:asciiTheme="minorHAnsi" w:hAnsiTheme="minorHAnsi" w:cstheme="minorHAnsi"/>
        </w:rPr>
        <w:t xml:space="preserve">αλλά και έτοιμο υλικό </w:t>
      </w:r>
      <w:r w:rsidR="007B129F" w:rsidRPr="00356E82">
        <w:rPr>
          <w:rFonts w:asciiTheme="minorHAnsi" w:hAnsiTheme="minorHAnsi" w:cstheme="minorHAnsi"/>
        </w:rPr>
        <w:t xml:space="preserve">σε πολλές θεματικές ενότητες </w:t>
      </w:r>
      <w:r w:rsidR="002F1C2A" w:rsidRPr="00356E82">
        <w:rPr>
          <w:rFonts w:asciiTheme="minorHAnsi" w:hAnsiTheme="minorHAnsi" w:cstheme="minorHAnsi"/>
        </w:rPr>
        <w:t xml:space="preserve">προς </w:t>
      </w:r>
      <w:r w:rsidR="007A4C07" w:rsidRPr="00356E82">
        <w:rPr>
          <w:rFonts w:asciiTheme="minorHAnsi" w:hAnsiTheme="minorHAnsi" w:cstheme="minorHAnsi"/>
        </w:rPr>
        <w:t>αξιοποίηση</w:t>
      </w:r>
      <w:r w:rsidR="002F1C2A" w:rsidRPr="00356E82">
        <w:rPr>
          <w:rFonts w:asciiTheme="minorHAnsi" w:hAnsiTheme="minorHAnsi" w:cstheme="minorHAnsi"/>
        </w:rPr>
        <w:t>.</w:t>
      </w:r>
    </w:p>
    <w:p w:rsidR="002F1C2A" w:rsidRPr="00356E82" w:rsidRDefault="002F1C2A" w:rsidP="006D559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DD6A99" w:rsidRPr="00122150" w:rsidRDefault="007A4C07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Για την υποβολή συγκεκριμένων αιτημάτων επιμόρφωσης </w:t>
      </w:r>
      <w:r w:rsidR="00323447" w:rsidRPr="0064481B">
        <w:rPr>
          <w:rFonts w:asciiTheme="minorHAnsi" w:eastAsiaTheme="minorHAnsi" w:hAnsiTheme="minorHAnsi" w:cstheme="minorHAnsi"/>
          <w:b/>
          <w:lang w:eastAsia="en-US"/>
        </w:rPr>
        <w:t>και</w:t>
      </w: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 για την παροχή </w:t>
      </w:r>
      <w:r w:rsidR="00323447" w:rsidRPr="0064481B">
        <w:rPr>
          <w:rFonts w:asciiTheme="minorHAnsi" w:eastAsiaTheme="minorHAnsi" w:hAnsiTheme="minorHAnsi" w:cstheme="minorHAnsi"/>
          <w:b/>
          <w:lang w:eastAsia="en-US"/>
        </w:rPr>
        <w:t>περισσότερων</w:t>
      </w:r>
      <w:r w:rsidRPr="0064481B">
        <w:rPr>
          <w:rFonts w:asciiTheme="minorHAnsi" w:eastAsiaTheme="minorHAnsi" w:hAnsiTheme="minorHAnsi" w:cstheme="minorHAnsi"/>
          <w:b/>
          <w:lang w:eastAsia="en-US"/>
        </w:rPr>
        <w:t xml:space="preserve"> σχετικών πληροφοριών, 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 xml:space="preserve">παρακαλούμε </w:t>
      </w:r>
      <w:r w:rsidR="001914E6" w:rsidRPr="0064481B">
        <w:rPr>
          <w:rFonts w:asciiTheme="minorHAnsi" w:eastAsiaTheme="minorHAnsi" w:hAnsiTheme="minorHAnsi" w:cstheme="minorHAnsi"/>
          <w:b/>
          <w:lang w:eastAsia="en-US"/>
        </w:rPr>
        <w:t>τους ενδιαφερόμενους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>να επικοινων</w:t>
      </w:r>
      <w:r w:rsidR="00F90BF8" w:rsidRPr="0064481B">
        <w:rPr>
          <w:rFonts w:asciiTheme="minorHAnsi" w:eastAsiaTheme="minorHAnsi" w:hAnsiTheme="minorHAnsi" w:cstheme="minorHAnsi"/>
          <w:b/>
          <w:lang w:eastAsia="en-US"/>
        </w:rPr>
        <w:t>ούν</w:t>
      </w:r>
      <w:r w:rsidR="00C42D31" w:rsidRPr="0064481B">
        <w:rPr>
          <w:rFonts w:asciiTheme="minorHAnsi" w:eastAsiaTheme="minorHAnsi" w:hAnsiTheme="minorHAnsi" w:cstheme="minorHAnsi"/>
          <w:b/>
          <w:lang w:eastAsia="en-US"/>
        </w:rPr>
        <w:t xml:space="preserve"> με την υπηρεσία </w:t>
      </w:r>
      <w:r w:rsidR="00146B00" w:rsidRPr="0064481B">
        <w:rPr>
          <w:rFonts w:asciiTheme="minorHAnsi" w:eastAsiaTheme="minorHAnsi" w:hAnsiTheme="minorHAnsi" w:cstheme="minorHAnsi"/>
          <w:b/>
          <w:lang w:eastAsia="en-US"/>
        </w:rPr>
        <w:t xml:space="preserve">μας. </w:t>
      </w:r>
      <w:r w:rsidR="00923EAC" w:rsidRPr="0064481B">
        <w:rPr>
          <w:rFonts w:asciiTheme="minorHAnsi" w:eastAsiaTheme="minorHAnsi" w:hAnsiTheme="minorHAnsi" w:cstheme="minorHAnsi"/>
          <w:b/>
          <w:lang w:eastAsia="en-US"/>
        </w:rPr>
        <w:tab/>
      </w:r>
    </w:p>
    <w:p w:rsidR="00923EAC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>Η ΑΝΑΠΛΗΡΩΤΡΙΑ ΥΠΟΥΡΓΟΣ</w:t>
      </w:r>
    </w:p>
    <w:p w:rsidR="00923EAC" w:rsidRPr="00D60BB1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23EAC" w:rsidRPr="00D60BB1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FC53D8" w:rsidRDefault="00923EAC" w:rsidP="003E6E0D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</w:r>
      <w:r w:rsidRPr="00D60BB1">
        <w:rPr>
          <w:rFonts w:asciiTheme="minorHAnsi" w:eastAsiaTheme="minorHAnsi" w:hAnsiTheme="minorHAnsi" w:cstheme="minorHAnsi"/>
          <w:b/>
          <w:lang w:eastAsia="en-US"/>
        </w:rPr>
        <w:tab/>
        <w:t>ΣΙΑ ΑΝΑΓΝΩΣΤΟΠΟΥΛΟΥ</w:t>
      </w:r>
    </w:p>
    <w:p w:rsidR="00F90BF8" w:rsidRDefault="00F90BF8" w:rsidP="003E6E0D">
      <w:pPr>
        <w:spacing w:line="259" w:lineRule="auto"/>
        <w:jc w:val="both"/>
        <w:rPr>
          <w:rFonts w:asciiTheme="minorHAnsi" w:hAnsiTheme="minorHAnsi" w:cstheme="minorHAnsi"/>
        </w:rPr>
      </w:pPr>
    </w:p>
    <w:p w:rsidR="00F90BF8" w:rsidRDefault="00F90BF8" w:rsidP="003E6E0D">
      <w:pPr>
        <w:spacing w:line="259" w:lineRule="auto"/>
        <w:jc w:val="both"/>
        <w:rPr>
          <w:rFonts w:asciiTheme="minorHAnsi" w:hAnsiTheme="minorHAnsi" w:cstheme="minorHAnsi"/>
        </w:rPr>
      </w:pPr>
    </w:p>
    <w:p w:rsidR="00F90BF8" w:rsidRDefault="00F90BF8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 w:rsidRPr="00FC53D8">
        <w:rPr>
          <w:rFonts w:asciiTheme="minorHAnsi" w:hAnsiTheme="minorHAnsi" w:cstheme="minorHAnsi"/>
          <w:sz w:val="18"/>
          <w:szCs w:val="18"/>
          <w:u w:val="single"/>
        </w:rPr>
        <w:t>Ε</w:t>
      </w:r>
      <w:r w:rsidR="001553A2" w:rsidRPr="00FC53D8">
        <w:rPr>
          <w:rFonts w:asciiTheme="minorHAnsi" w:hAnsiTheme="minorHAnsi" w:cstheme="minorHAnsi"/>
          <w:sz w:val="18"/>
          <w:szCs w:val="18"/>
          <w:u w:val="single"/>
        </w:rPr>
        <w:t>σωτ.</w:t>
      </w:r>
      <w:r w:rsidRPr="00FC53D8">
        <w:rPr>
          <w:rFonts w:asciiTheme="minorHAnsi" w:hAnsiTheme="minorHAnsi" w:cstheme="minorHAnsi"/>
          <w:sz w:val="18"/>
          <w:szCs w:val="18"/>
          <w:u w:val="single"/>
        </w:rPr>
        <w:t xml:space="preserve"> διανομή</w:t>
      </w:r>
      <w:r w:rsidRPr="00FC53D8">
        <w:rPr>
          <w:rFonts w:asciiTheme="minorHAnsi" w:hAnsiTheme="minorHAnsi" w:cstheme="minorHAnsi"/>
          <w:sz w:val="18"/>
          <w:szCs w:val="18"/>
        </w:rPr>
        <w:t xml:space="preserve">: </w:t>
      </w:r>
      <w:r w:rsidR="00252535">
        <w:rPr>
          <w:rFonts w:asciiTheme="minorHAnsi" w:hAnsiTheme="minorHAnsi" w:cstheme="minorHAnsi"/>
          <w:sz w:val="18"/>
          <w:szCs w:val="18"/>
        </w:rPr>
        <w:t xml:space="preserve">1. Γρ. </w:t>
      </w:r>
      <w:r w:rsidR="00843B26">
        <w:rPr>
          <w:rFonts w:asciiTheme="minorHAnsi" w:hAnsiTheme="minorHAnsi" w:cstheme="minorHAnsi"/>
          <w:sz w:val="18"/>
          <w:szCs w:val="18"/>
        </w:rPr>
        <w:t xml:space="preserve">κ. </w:t>
      </w:r>
      <w:r w:rsidR="003E724D">
        <w:rPr>
          <w:rFonts w:asciiTheme="minorHAnsi" w:hAnsiTheme="minorHAnsi" w:cstheme="minorHAnsi"/>
          <w:sz w:val="18"/>
          <w:szCs w:val="18"/>
        </w:rPr>
        <w:t>Αναπληρώτριας</w:t>
      </w:r>
      <w:r w:rsidR="00252535">
        <w:rPr>
          <w:rFonts w:asciiTheme="minorHAnsi" w:hAnsiTheme="minorHAnsi" w:cstheme="minorHAnsi"/>
          <w:sz w:val="18"/>
          <w:szCs w:val="18"/>
        </w:rPr>
        <w:t xml:space="preserve"> Υπουργού</w:t>
      </w:r>
    </w:p>
    <w:p w:rsidR="00252535" w:rsidRDefault="00252535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Γρ. </w:t>
      </w:r>
      <w:r w:rsidR="00843B26">
        <w:rPr>
          <w:rFonts w:asciiTheme="minorHAnsi" w:hAnsiTheme="minorHAnsi" w:cstheme="minorHAnsi"/>
          <w:sz w:val="18"/>
          <w:szCs w:val="18"/>
        </w:rPr>
        <w:t xml:space="preserve">κ. </w:t>
      </w:r>
      <w:r>
        <w:rPr>
          <w:rFonts w:asciiTheme="minorHAnsi" w:hAnsiTheme="minorHAnsi" w:cstheme="minorHAnsi"/>
          <w:sz w:val="18"/>
          <w:szCs w:val="18"/>
        </w:rPr>
        <w:t>Υφυπουργού</w:t>
      </w:r>
    </w:p>
    <w:p w:rsidR="00843B26" w:rsidRPr="00FC53D8" w:rsidRDefault="00843B26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Γ</w:t>
      </w:r>
      <w:r w:rsidR="00C72A70">
        <w:rPr>
          <w:rFonts w:asciiTheme="minorHAnsi" w:hAnsiTheme="minorHAnsi" w:cstheme="minorHAnsi"/>
          <w:sz w:val="18"/>
          <w:szCs w:val="18"/>
        </w:rPr>
        <w:t>εν</w:t>
      </w:r>
      <w:r>
        <w:rPr>
          <w:rFonts w:asciiTheme="minorHAnsi" w:hAnsiTheme="minorHAnsi" w:cstheme="minorHAnsi"/>
          <w:sz w:val="18"/>
          <w:szCs w:val="18"/>
        </w:rPr>
        <w:t>. Δ/νση Αν</w:t>
      </w:r>
      <w:r w:rsidR="003E724D">
        <w:rPr>
          <w:rFonts w:asciiTheme="minorHAnsi" w:hAnsiTheme="minorHAnsi" w:cstheme="minorHAnsi"/>
          <w:sz w:val="18"/>
          <w:szCs w:val="18"/>
        </w:rPr>
        <w:t>ώτατης</w:t>
      </w:r>
      <w:r>
        <w:rPr>
          <w:rFonts w:asciiTheme="minorHAnsi" w:hAnsiTheme="minorHAnsi" w:cstheme="minorHAnsi"/>
          <w:sz w:val="18"/>
          <w:szCs w:val="18"/>
        </w:rPr>
        <w:t>Εκπ/σης</w:t>
      </w:r>
    </w:p>
    <w:p w:rsidR="00F90BF8" w:rsidRPr="00FC53D8" w:rsidRDefault="00843B26" w:rsidP="00FC53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 </w:t>
      </w:r>
      <w:r w:rsidR="00F90BF8" w:rsidRPr="00FC53D8">
        <w:rPr>
          <w:rFonts w:asciiTheme="minorHAnsi" w:hAnsiTheme="minorHAnsi" w:cstheme="minorHAnsi"/>
          <w:sz w:val="18"/>
          <w:szCs w:val="18"/>
        </w:rPr>
        <w:t>Δ/νση Ευρωπαϊκ</w:t>
      </w:r>
      <w:r w:rsidR="001553A2" w:rsidRPr="00FC53D8">
        <w:rPr>
          <w:rFonts w:asciiTheme="minorHAnsi" w:hAnsiTheme="minorHAnsi" w:cstheme="minorHAnsi"/>
          <w:sz w:val="18"/>
          <w:szCs w:val="18"/>
        </w:rPr>
        <w:t>ών &amp; Δ</w:t>
      </w:r>
      <w:r w:rsidR="00F90BF8" w:rsidRPr="00FC53D8">
        <w:rPr>
          <w:rFonts w:asciiTheme="minorHAnsi" w:hAnsiTheme="minorHAnsi" w:cstheme="minorHAnsi"/>
          <w:sz w:val="18"/>
          <w:szCs w:val="18"/>
        </w:rPr>
        <w:t>ιεθν</w:t>
      </w:r>
      <w:r w:rsidR="001553A2" w:rsidRPr="00FC53D8">
        <w:rPr>
          <w:rFonts w:asciiTheme="minorHAnsi" w:hAnsiTheme="minorHAnsi" w:cstheme="minorHAnsi"/>
          <w:sz w:val="18"/>
          <w:szCs w:val="18"/>
        </w:rPr>
        <w:t>ών Θεμά</w:t>
      </w:r>
      <w:r w:rsidR="00F90BF8" w:rsidRPr="00FC53D8">
        <w:rPr>
          <w:rFonts w:asciiTheme="minorHAnsi" w:hAnsiTheme="minorHAnsi" w:cstheme="minorHAnsi"/>
          <w:sz w:val="18"/>
          <w:szCs w:val="18"/>
        </w:rPr>
        <w:t>των</w:t>
      </w:r>
    </w:p>
    <w:p w:rsidR="00843B26" w:rsidRPr="003E724D" w:rsidRDefault="00843B26" w:rsidP="006D559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F90BF8" w:rsidRPr="00FC53D8">
        <w:rPr>
          <w:rFonts w:asciiTheme="minorHAnsi" w:hAnsiTheme="minorHAnsi" w:cstheme="minorHAnsi"/>
          <w:sz w:val="18"/>
          <w:szCs w:val="18"/>
        </w:rPr>
        <w:t>Τμήμα Διεθνών Σχέσεων</w:t>
      </w:r>
    </w:p>
    <w:p w:rsidR="00774548" w:rsidRPr="00F33B7C" w:rsidRDefault="00774548" w:rsidP="00774548">
      <w:pPr>
        <w:jc w:val="center"/>
        <w:rPr>
          <w:rFonts w:asciiTheme="minorHAnsi" w:hAnsiTheme="minorHAnsi" w:cstheme="minorHAnsi"/>
          <w:b/>
          <w:u w:val="single"/>
        </w:rPr>
      </w:pPr>
      <w:r w:rsidRPr="00F33B7C">
        <w:rPr>
          <w:rFonts w:asciiTheme="minorHAnsi" w:hAnsiTheme="minorHAnsi" w:cstheme="minorHAnsi"/>
          <w:b/>
          <w:u w:val="single"/>
        </w:rPr>
        <w:lastRenderedPageBreak/>
        <w:t>ΠΙΝΑΚΑΣ ΑΠΟΔΕΚΤΩΝ</w:t>
      </w:r>
    </w:p>
    <w:p w:rsidR="003E52FA" w:rsidRPr="00F33B7C" w:rsidRDefault="00843B26" w:rsidP="007745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(με ηλεκτρονικό ταχυδρομείο)</w:t>
      </w:r>
    </w:p>
    <w:p w:rsidR="00393AFA" w:rsidRPr="00F33B7C" w:rsidRDefault="00393AFA" w:rsidP="00774548">
      <w:pPr>
        <w:jc w:val="center"/>
        <w:rPr>
          <w:rFonts w:asciiTheme="minorHAnsi" w:hAnsiTheme="minorHAnsi" w:cstheme="minorHAnsi"/>
          <w:b/>
        </w:rPr>
      </w:pPr>
    </w:p>
    <w:p w:rsidR="00576038" w:rsidRPr="00F33B7C" w:rsidRDefault="00F0311E" w:rsidP="003E52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ΕΘΝΙΚΟ ΚΑΙ ΚΑΠΟΔΙΣΤΡΙΑΚΟ </w:t>
      </w:r>
      <w:r w:rsidR="00576038" w:rsidRPr="00F33B7C">
        <w:rPr>
          <w:rFonts w:asciiTheme="minorHAnsi" w:hAnsiTheme="minorHAnsi" w:cstheme="minorHAnsi"/>
          <w:b/>
          <w:bCs/>
        </w:rPr>
        <w:t>ΠΑΝΕΠΙΣΤΗΜΙΟ ΑΘΗΝΩΝ</w:t>
      </w:r>
    </w:p>
    <w:p w:rsidR="00466E41" w:rsidRPr="00F33B7C" w:rsidRDefault="00466E41" w:rsidP="003E52F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844C79" w:rsidRPr="00F33B7C" w:rsidRDefault="00082549" w:rsidP="00844C79">
      <w:pPr>
        <w:rPr>
          <w:rFonts w:asciiTheme="minorHAnsi" w:hAnsiTheme="minorHAnsi" w:cstheme="minorHAnsi"/>
          <w:color w:val="0000FF"/>
          <w:u w:val="single"/>
        </w:rPr>
      </w:pPr>
      <w:hyperlink r:id="rId16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dir-education@admin.uoa.gr</w:t>
        </w:r>
      </w:hyperlink>
    </w:p>
    <w:p w:rsidR="00945E1D" w:rsidRDefault="0064085B" w:rsidP="00945E1D">
      <w:pPr>
        <w:shd w:val="clear" w:color="auto" w:fill="FFFFFF"/>
        <w:spacing w:before="100" w:beforeAutospacing="1"/>
        <w:jc w:val="center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  <w:r w:rsidRPr="00F33B7C">
        <w:rPr>
          <w:rFonts w:asciiTheme="minorHAnsi" w:hAnsiTheme="minorHAnsi" w:cstheme="minorHAnsi"/>
          <w:b/>
          <w:bCs/>
          <w:color w:val="000000" w:themeColor="text1"/>
          <w:kern w:val="36"/>
        </w:rPr>
        <w:t>ΑΡΙΣΤΟΤΕΛΕΙΟ ΠΑΝΕΠΙΣΤΗΜΙΟ ΘΕΣ/ΚΗΣ</w:t>
      </w:r>
    </w:p>
    <w:p w:rsidR="00945E1D" w:rsidRDefault="00082549" w:rsidP="00945E1D">
      <w:pPr>
        <w:shd w:val="clear" w:color="auto" w:fill="FFFFFF"/>
        <w:spacing w:before="100" w:beforeAutospacing="1"/>
        <w:outlineLvl w:val="1"/>
        <w:rPr>
          <w:rFonts w:asciiTheme="minorHAnsi" w:hAnsiTheme="minorHAnsi" w:cstheme="minorHAnsi"/>
          <w:color w:val="0000FF"/>
          <w:u w:val="single"/>
        </w:rPr>
      </w:pPr>
      <w:hyperlink r:id="rId17" w:history="1">
        <w:r w:rsidR="00A32566" w:rsidRPr="00274581">
          <w:rPr>
            <w:rStyle w:val="Hyperlink"/>
            <w:rFonts w:asciiTheme="minorHAnsi" w:hAnsiTheme="minorHAnsi" w:cstheme="minorHAnsi"/>
          </w:rPr>
          <w:t xml:space="preserve">dps@auth.gr </w:t>
        </w:r>
      </w:hyperlink>
    </w:p>
    <w:p w:rsidR="00945E1D" w:rsidRPr="00945E1D" w:rsidRDefault="00082549" w:rsidP="00945E1D">
      <w:pPr>
        <w:shd w:val="clear" w:color="auto" w:fill="FFFFFF"/>
        <w:spacing w:before="100" w:beforeAutospacing="1"/>
        <w:outlineLvl w:val="1"/>
        <w:rPr>
          <w:rFonts w:asciiTheme="minorHAnsi" w:hAnsiTheme="minorHAnsi" w:cstheme="minorHAnsi"/>
          <w:b/>
          <w:bCs/>
          <w:color w:val="555555"/>
          <w:kern w:val="36"/>
        </w:rPr>
      </w:pPr>
      <w:hyperlink r:id="rId18" w:history="1">
        <w:r w:rsidR="00945E1D" w:rsidRPr="00274581">
          <w:rPr>
            <w:rStyle w:val="Hyperlink"/>
            <w:rFonts w:asciiTheme="minorHAnsi" w:hAnsiTheme="minorHAnsi" w:cstheme="minorHAnsi"/>
          </w:rPr>
          <w:t>jsal@auth.gr</w:t>
        </w:r>
      </w:hyperlink>
    </w:p>
    <w:p w:rsidR="00B67E76" w:rsidRPr="00F33B7C" w:rsidRDefault="00B67E76" w:rsidP="00576038">
      <w:pPr>
        <w:rPr>
          <w:rFonts w:asciiTheme="minorHAnsi" w:hAnsiTheme="minorHAnsi" w:cstheme="minorHAnsi"/>
        </w:rPr>
      </w:pPr>
    </w:p>
    <w:p w:rsidR="00576038" w:rsidRPr="00F33B7C" w:rsidRDefault="00521CA2" w:rsidP="00521CA2">
      <w:pPr>
        <w:jc w:val="center"/>
        <w:rPr>
          <w:rFonts w:asciiTheme="minorHAnsi" w:hAnsiTheme="minorHAnsi" w:cstheme="minorHAnsi"/>
          <w:b/>
          <w:bCs/>
        </w:rPr>
      </w:pPr>
      <w:r w:rsidRPr="00F33B7C">
        <w:rPr>
          <w:rFonts w:asciiTheme="minorHAnsi" w:hAnsiTheme="minorHAnsi" w:cstheme="minorHAnsi"/>
          <w:b/>
          <w:bCs/>
        </w:rPr>
        <w:t>ΠΑΝΕΠΙΣΤΗΜΙΟ ΠΑΤΡΩΝ</w:t>
      </w:r>
    </w:p>
    <w:p w:rsidR="00466E41" w:rsidRPr="00F33B7C" w:rsidRDefault="00466E41" w:rsidP="00521CA2">
      <w:pPr>
        <w:jc w:val="center"/>
        <w:rPr>
          <w:rFonts w:asciiTheme="minorHAnsi" w:hAnsiTheme="minorHAnsi" w:cstheme="minorHAnsi"/>
        </w:rPr>
      </w:pPr>
    </w:p>
    <w:p w:rsidR="00E52270" w:rsidRPr="00F33B7C" w:rsidRDefault="00082549" w:rsidP="00E52270">
      <w:pPr>
        <w:rPr>
          <w:rFonts w:asciiTheme="minorHAnsi" w:hAnsiTheme="minorHAnsi" w:cstheme="minorHAnsi"/>
          <w:color w:val="0000FF"/>
          <w:u w:val="single"/>
        </w:rPr>
      </w:pPr>
      <w:hyperlink r:id="rId19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dee@upatras.gr</w:t>
        </w:r>
      </w:hyperlink>
    </w:p>
    <w:p w:rsidR="00844C79" w:rsidRPr="00F33B7C" w:rsidRDefault="00844C79" w:rsidP="00E52270">
      <w:pPr>
        <w:rPr>
          <w:rFonts w:asciiTheme="minorHAnsi" w:hAnsiTheme="minorHAnsi" w:cstheme="minorHAnsi"/>
          <w:color w:val="0000FF"/>
          <w:u w:val="single"/>
        </w:rPr>
      </w:pPr>
    </w:p>
    <w:p w:rsidR="00844C79" w:rsidRPr="00F33B7C" w:rsidRDefault="00576038" w:rsidP="00844C79">
      <w:pPr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>ΔΗΜΟΚΡΙΤΕΙΟ ΠΑΝΕΠΙΣΤΗΜΙΟ ΘΡΑΚΗΣ</w:t>
      </w:r>
    </w:p>
    <w:p w:rsidR="004905EB" w:rsidRDefault="00082549" w:rsidP="00844C79">
      <w:pPr>
        <w:rPr>
          <w:rFonts w:asciiTheme="minorHAnsi" w:hAnsiTheme="minorHAnsi" w:cstheme="minorHAnsi"/>
        </w:rPr>
      </w:pPr>
      <w:hyperlink r:id="rId20" w:history="1">
        <w:r w:rsidR="004905EB" w:rsidRPr="004830FC">
          <w:rPr>
            <w:rStyle w:val="Hyperlink"/>
            <w:rFonts w:asciiTheme="minorHAnsi" w:hAnsiTheme="minorHAnsi" w:cstheme="minorHAnsi"/>
          </w:rPr>
          <w:t>tzelepi@kom.duth.gr</w:t>
        </w:r>
      </w:hyperlink>
    </w:p>
    <w:p w:rsidR="00945E1D" w:rsidRDefault="00945E1D" w:rsidP="0064085B">
      <w:pPr>
        <w:shd w:val="clear" w:color="auto" w:fill="FFFFFF"/>
        <w:spacing w:after="160" w:line="300" w:lineRule="atLeast"/>
        <w:rPr>
          <w:rFonts w:asciiTheme="minorHAnsi" w:hAnsiTheme="minorHAnsi" w:cstheme="minorHAnsi"/>
          <w:color w:val="666666"/>
        </w:rPr>
      </w:pPr>
    </w:p>
    <w:p w:rsidR="00576038" w:rsidRDefault="00082549" w:rsidP="0064085B">
      <w:pPr>
        <w:shd w:val="clear" w:color="auto" w:fill="FFFFFF"/>
        <w:spacing w:after="160" w:line="300" w:lineRule="atLeast"/>
        <w:rPr>
          <w:rFonts w:asciiTheme="minorHAnsi" w:hAnsiTheme="minorHAnsi" w:cstheme="minorHAnsi"/>
          <w:color w:val="666666"/>
        </w:rPr>
      </w:pPr>
      <w:hyperlink r:id="rId21" w:history="1">
        <w:r w:rsidR="00B67E76" w:rsidRPr="00274581">
          <w:rPr>
            <w:rStyle w:val="Hyperlink"/>
            <w:rFonts w:asciiTheme="minorHAnsi" w:hAnsiTheme="minorHAnsi" w:cstheme="minorHAnsi"/>
          </w:rPr>
          <w:t>lelefthe@kom.duth.gr</w:t>
        </w:r>
      </w:hyperlink>
    </w:p>
    <w:p w:rsidR="00393AFA" w:rsidRPr="00F33B7C" w:rsidRDefault="00576038" w:rsidP="00945E1D">
      <w:pPr>
        <w:shd w:val="clear" w:color="auto" w:fill="FFFFFF"/>
        <w:spacing w:after="160" w:line="300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 w:rsidRPr="00F33B7C">
        <w:rPr>
          <w:rFonts w:asciiTheme="minorHAnsi" w:hAnsiTheme="minorHAnsi" w:cstheme="minorHAnsi"/>
          <w:b/>
          <w:color w:val="000000" w:themeColor="text1"/>
        </w:rPr>
        <w:t>ΠΑΝΕΠΙΣΤΗΜΙΟ ΘΕΣΣΑΛΙΑΣ</w:t>
      </w:r>
    </w:p>
    <w:p w:rsidR="00CA703D" w:rsidRDefault="00082549" w:rsidP="00A32566">
      <w:pPr>
        <w:rPr>
          <w:rFonts w:asciiTheme="minorHAnsi" w:hAnsiTheme="minorHAnsi" w:cstheme="minorHAnsi"/>
          <w:color w:val="0000FF"/>
          <w:u w:val="single"/>
        </w:rPr>
      </w:pPr>
      <w:hyperlink r:id="rId22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prytanis@uth.gr</w:t>
        </w:r>
      </w:hyperlink>
    </w:p>
    <w:p w:rsidR="00A32566" w:rsidRPr="00A32566" w:rsidRDefault="00A32566" w:rsidP="00A32566">
      <w:pPr>
        <w:rPr>
          <w:rFonts w:asciiTheme="minorHAnsi" w:hAnsiTheme="minorHAnsi" w:cstheme="minorHAnsi"/>
          <w:color w:val="0000FF"/>
          <w:u w:val="single"/>
        </w:rPr>
      </w:pPr>
    </w:p>
    <w:p w:rsidR="00576038" w:rsidRPr="00F33B7C" w:rsidRDefault="00576038" w:rsidP="00393AFA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 w:rsidRPr="00F33B7C">
        <w:rPr>
          <w:rFonts w:asciiTheme="minorHAnsi" w:hAnsiTheme="minorHAnsi" w:cstheme="minorHAnsi"/>
          <w:b/>
          <w:bCs/>
          <w:kern w:val="36"/>
        </w:rPr>
        <w:t>ΠΑΝΕΠΙΣΤΗΜΙΟ ΙΩΑΝΝΙΝΩΝ</w:t>
      </w:r>
    </w:p>
    <w:p w:rsidR="00F33B7C" w:rsidRPr="00A32566" w:rsidRDefault="00082549" w:rsidP="00A32566">
      <w:pPr>
        <w:rPr>
          <w:rFonts w:asciiTheme="minorHAnsi" w:hAnsiTheme="minorHAnsi" w:cstheme="minorHAnsi"/>
          <w:color w:val="0000FF"/>
          <w:u w:val="single"/>
        </w:rPr>
      </w:pPr>
      <w:hyperlink r:id="rId23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kplatis@cc.uoi.gr</w:t>
        </w:r>
      </w:hyperlink>
    </w:p>
    <w:p w:rsidR="00576038" w:rsidRPr="00F33B7C" w:rsidRDefault="00576038" w:rsidP="0057603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>ΠΑΝ/ΜΙΟ ΑΙΓΑΙΟΥ</w:t>
      </w:r>
    </w:p>
    <w:p w:rsidR="00B515E1" w:rsidRDefault="00B515E1" w:rsidP="00E52270">
      <w:pPr>
        <w:rPr>
          <w:rFonts w:asciiTheme="minorHAnsi" w:hAnsiTheme="minorHAnsi" w:cstheme="minorHAnsi"/>
          <w:color w:val="0000FF"/>
          <w:u w:val="single"/>
        </w:rPr>
      </w:pPr>
      <w:r w:rsidRPr="00B515E1">
        <w:rPr>
          <w:rFonts w:asciiTheme="minorHAnsi" w:hAnsiTheme="minorHAnsi" w:cstheme="minorHAnsi"/>
          <w:color w:val="0000FF"/>
          <w:u w:val="single"/>
        </w:rPr>
        <w:t>rector@aegean.gr</w:t>
      </w:r>
    </w:p>
    <w:p w:rsidR="00945E1D" w:rsidRDefault="00945E1D" w:rsidP="00E52270">
      <w:pPr>
        <w:rPr>
          <w:rFonts w:asciiTheme="minorHAnsi" w:hAnsiTheme="minorHAnsi" w:cstheme="minorHAnsi"/>
          <w:color w:val="0000FF"/>
          <w:u w:val="single"/>
        </w:rPr>
      </w:pPr>
    </w:p>
    <w:p w:rsidR="00844C79" w:rsidRPr="00F33B7C" w:rsidRDefault="00A32566" w:rsidP="00E52270">
      <w:pPr>
        <w:rPr>
          <w:rFonts w:asciiTheme="minorHAnsi" w:hAnsiTheme="minorHAnsi" w:cstheme="minorHAnsi"/>
          <w:color w:val="0000FF"/>
          <w:u w:val="single"/>
        </w:rPr>
      </w:pPr>
      <w:r w:rsidRPr="00B515E1">
        <w:rPr>
          <w:rFonts w:asciiTheme="minorHAnsi" w:hAnsiTheme="minorHAnsi" w:cstheme="minorHAnsi"/>
          <w:color w:val="0000FF"/>
          <w:u w:val="single"/>
        </w:rPr>
        <w:t>studies@aegean.gr</w:t>
      </w:r>
    </w:p>
    <w:p w:rsidR="00945E1D" w:rsidRDefault="00945E1D" w:rsidP="00FC2231">
      <w:pPr>
        <w:shd w:val="clear" w:color="auto" w:fill="FFFFFF"/>
        <w:spacing w:after="240" w:line="278" w:lineRule="atLeast"/>
        <w:rPr>
          <w:rFonts w:asciiTheme="minorHAnsi" w:hAnsiTheme="minorHAnsi" w:cstheme="minorHAnsi"/>
          <w:b/>
          <w:bCs/>
        </w:rPr>
      </w:pPr>
    </w:p>
    <w:p w:rsidR="00A32566" w:rsidRPr="00B515E1" w:rsidRDefault="00082549" w:rsidP="00FC2231">
      <w:pPr>
        <w:shd w:val="clear" w:color="auto" w:fill="FFFFFF"/>
        <w:spacing w:after="240" w:line="278" w:lineRule="atLeast"/>
        <w:rPr>
          <w:rFonts w:asciiTheme="minorHAnsi" w:hAnsiTheme="minorHAnsi" w:cstheme="minorHAnsi"/>
          <w:b/>
          <w:bCs/>
        </w:rPr>
      </w:pPr>
      <w:hyperlink r:id="rId24" w:history="1">
        <w:r w:rsidR="00B515E1" w:rsidRPr="00274581">
          <w:rPr>
            <w:rStyle w:val="Hyperlink"/>
            <w:rFonts w:asciiTheme="minorHAnsi" w:hAnsiTheme="minorHAnsi" w:cstheme="minorHAnsi"/>
            <w:b/>
            <w:bCs/>
          </w:rPr>
          <w:t>quality@aegean.gr</w:t>
        </w:r>
      </w:hyperlink>
    </w:p>
    <w:p w:rsidR="0064085B" w:rsidRPr="00F33B7C" w:rsidRDefault="00393AFA" w:rsidP="00FC2231">
      <w:pPr>
        <w:shd w:val="clear" w:color="auto" w:fill="FFFFFF"/>
        <w:spacing w:after="240" w:line="278" w:lineRule="atLeast"/>
        <w:jc w:val="center"/>
        <w:rPr>
          <w:rFonts w:asciiTheme="minorHAnsi" w:hAnsiTheme="minorHAnsi" w:cstheme="minorHAnsi"/>
          <w:b/>
        </w:rPr>
      </w:pPr>
      <w:r w:rsidRPr="00F33B7C">
        <w:rPr>
          <w:rFonts w:asciiTheme="minorHAnsi" w:hAnsiTheme="minorHAnsi" w:cstheme="minorHAnsi"/>
          <w:b/>
        </w:rPr>
        <w:t>ΠΑΝ/</w:t>
      </w:r>
      <w:r w:rsidR="00576038" w:rsidRPr="00F33B7C">
        <w:rPr>
          <w:rFonts w:asciiTheme="minorHAnsi" w:hAnsiTheme="minorHAnsi" w:cstheme="minorHAnsi"/>
          <w:b/>
        </w:rPr>
        <w:t>ΜΙΟ ΚΡΗΤΗΣ</w:t>
      </w:r>
    </w:p>
    <w:p w:rsidR="00844C79" w:rsidRDefault="00082549" w:rsidP="00844C79">
      <w:pPr>
        <w:rPr>
          <w:rFonts w:asciiTheme="minorHAnsi" w:hAnsiTheme="minorHAnsi" w:cstheme="minorHAnsi"/>
          <w:color w:val="0000FF"/>
          <w:u w:val="single"/>
        </w:rPr>
      </w:pPr>
      <w:hyperlink r:id="rId25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karkanaki@uoc.gr</w:t>
        </w:r>
      </w:hyperlink>
    </w:p>
    <w:p w:rsidR="00945E1D" w:rsidRPr="007B129F" w:rsidRDefault="00945E1D" w:rsidP="00B515E1">
      <w:pPr>
        <w:rPr>
          <w:rFonts w:asciiTheme="minorHAnsi" w:hAnsiTheme="minorHAnsi" w:cstheme="minorHAnsi"/>
          <w:color w:val="0000FF"/>
          <w:u w:val="single"/>
        </w:rPr>
      </w:pPr>
    </w:p>
    <w:p w:rsidR="0064085B" w:rsidRPr="00B515E1" w:rsidRDefault="00B67E76" w:rsidP="00B515E1">
      <w:pPr>
        <w:rPr>
          <w:rStyle w:val="Hyperlink"/>
          <w:rFonts w:asciiTheme="minorHAnsi" w:hAnsiTheme="minorHAnsi" w:cstheme="minorHAnsi"/>
          <w:color w:val="0000FF"/>
        </w:rPr>
      </w:pP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maria</w:t>
      </w:r>
      <w:r w:rsidRPr="00B67E76">
        <w:rPr>
          <w:rFonts w:asciiTheme="minorHAnsi" w:hAnsiTheme="minorHAnsi" w:cstheme="minorHAnsi"/>
          <w:color w:val="0000FF"/>
          <w:u w:val="single"/>
        </w:rPr>
        <w:t>.</w:t>
      </w: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argiroudi</w:t>
      </w:r>
      <w:r w:rsidRPr="00B67E76">
        <w:rPr>
          <w:rFonts w:asciiTheme="minorHAnsi" w:hAnsiTheme="minorHAnsi" w:cstheme="minorHAnsi"/>
          <w:color w:val="0000FF"/>
          <w:u w:val="single"/>
        </w:rPr>
        <w:t>@</w:t>
      </w: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uoc</w:t>
      </w:r>
      <w:r w:rsidRPr="00B67E76">
        <w:rPr>
          <w:rFonts w:asciiTheme="minorHAnsi" w:hAnsiTheme="minorHAnsi" w:cstheme="minorHAnsi"/>
          <w:color w:val="0000FF"/>
          <w:u w:val="single"/>
        </w:rPr>
        <w:t>.</w:t>
      </w:r>
      <w:r w:rsidRPr="00B67E76">
        <w:rPr>
          <w:rFonts w:asciiTheme="minorHAnsi" w:hAnsiTheme="minorHAnsi" w:cstheme="minorHAnsi"/>
          <w:color w:val="0000FF"/>
          <w:u w:val="single"/>
          <w:lang w:val="fr-FR"/>
        </w:rPr>
        <w:t>gr</w:t>
      </w:r>
    </w:p>
    <w:p w:rsidR="00945E1D" w:rsidRPr="00F33B7C" w:rsidRDefault="00844C79" w:rsidP="00945E1D">
      <w:pPr>
        <w:spacing w:before="100" w:beforeAutospacing="1" w:after="100" w:afterAutospacing="1"/>
        <w:jc w:val="center"/>
        <w:rPr>
          <w:rStyle w:val="Hyperlink"/>
          <w:rFonts w:asciiTheme="minorHAnsi" w:hAnsiTheme="minorHAnsi" w:cstheme="minorHAnsi"/>
          <w:b/>
          <w:bCs/>
          <w:color w:val="auto"/>
        </w:rPr>
      </w:pPr>
      <w:r w:rsidRPr="00F33B7C">
        <w:rPr>
          <w:rStyle w:val="Hyperlink"/>
          <w:rFonts w:asciiTheme="minorHAnsi" w:hAnsiTheme="minorHAnsi" w:cstheme="minorHAnsi"/>
          <w:b/>
          <w:bCs/>
          <w:color w:val="auto"/>
        </w:rPr>
        <w:t>ΙΟΝΙΟ ΠΑΝ/ΜΙΟ</w:t>
      </w:r>
    </w:p>
    <w:p w:rsidR="00844C79" w:rsidRPr="00F33B7C" w:rsidRDefault="00082549" w:rsidP="00E52270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hyperlink r:id="rId26" w:history="1">
        <w:r w:rsidR="00844C79" w:rsidRPr="00F33B7C">
          <w:rPr>
            <w:rFonts w:asciiTheme="minorHAnsi" w:hAnsiTheme="minorHAnsi" w:cstheme="minorHAnsi"/>
            <w:color w:val="0000FF"/>
            <w:u w:val="single"/>
          </w:rPr>
          <w:t>roussino@ionio.gr</w:t>
        </w:r>
      </w:hyperlink>
    </w:p>
    <w:p w:rsidR="00576038" w:rsidRPr="00844C79" w:rsidRDefault="00576038" w:rsidP="00576038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576038" w:rsidRPr="00844C79" w:rsidRDefault="00576038" w:rsidP="00A000CF">
      <w:pPr>
        <w:rPr>
          <w:rFonts w:asciiTheme="minorHAnsi" w:hAnsiTheme="minorHAnsi" w:cstheme="minorHAnsi"/>
          <w:b/>
        </w:rPr>
      </w:pPr>
    </w:p>
    <w:sectPr w:rsidR="00576038" w:rsidRPr="00844C79" w:rsidSect="00082549"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0A" w:rsidRDefault="00C13A0A" w:rsidP="00754E32">
      <w:r>
        <w:separator/>
      </w:r>
    </w:p>
  </w:endnote>
  <w:endnote w:type="continuationSeparator" w:id="1">
    <w:p w:rsidR="00C13A0A" w:rsidRDefault="00C13A0A" w:rsidP="0075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461767519"/>
      <w:docPartObj>
        <w:docPartGallery w:val="Page Numbers (Bottom of Page)"/>
        <w:docPartUnique/>
      </w:docPartObj>
    </w:sdtPr>
    <w:sdtContent>
      <w:p w:rsidR="00754E32" w:rsidRPr="00180C3B" w:rsidRDefault="00082549">
        <w:pPr>
          <w:pStyle w:val="Footer"/>
          <w:jc w:val="center"/>
          <w:rPr>
            <w:rFonts w:asciiTheme="minorHAnsi" w:hAnsiTheme="minorHAnsi" w:cstheme="minorHAnsi"/>
          </w:rPr>
        </w:pPr>
        <w:r w:rsidRPr="00180C3B">
          <w:rPr>
            <w:rFonts w:asciiTheme="minorHAnsi" w:hAnsiTheme="minorHAnsi" w:cstheme="minorHAnsi"/>
          </w:rPr>
          <w:fldChar w:fldCharType="begin"/>
        </w:r>
        <w:r w:rsidR="00754E32" w:rsidRPr="00180C3B">
          <w:rPr>
            <w:rFonts w:asciiTheme="minorHAnsi" w:hAnsiTheme="minorHAnsi" w:cstheme="minorHAnsi"/>
          </w:rPr>
          <w:instrText>PAGE   \* MERGEFORMAT</w:instrText>
        </w:r>
        <w:r w:rsidRPr="00180C3B">
          <w:rPr>
            <w:rFonts w:asciiTheme="minorHAnsi" w:hAnsiTheme="minorHAnsi" w:cstheme="minorHAnsi"/>
          </w:rPr>
          <w:fldChar w:fldCharType="separate"/>
        </w:r>
        <w:r w:rsidR="00DC2741">
          <w:rPr>
            <w:rFonts w:asciiTheme="minorHAnsi" w:hAnsiTheme="minorHAnsi" w:cstheme="minorHAnsi"/>
            <w:noProof/>
          </w:rPr>
          <w:t>1</w:t>
        </w:r>
        <w:r w:rsidRPr="00180C3B">
          <w:rPr>
            <w:rFonts w:asciiTheme="minorHAnsi" w:hAnsiTheme="minorHAnsi" w:cstheme="minorHAnsi"/>
          </w:rPr>
          <w:fldChar w:fldCharType="end"/>
        </w:r>
      </w:p>
    </w:sdtContent>
  </w:sdt>
  <w:p w:rsidR="00754E32" w:rsidRPr="00180C3B" w:rsidRDefault="00754E32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0A" w:rsidRDefault="00C13A0A" w:rsidP="00754E32">
      <w:r>
        <w:separator/>
      </w:r>
    </w:p>
  </w:footnote>
  <w:footnote w:type="continuationSeparator" w:id="1">
    <w:p w:rsidR="00C13A0A" w:rsidRDefault="00C13A0A" w:rsidP="0075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C5"/>
    <w:multiLevelType w:val="hybridMultilevel"/>
    <w:tmpl w:val="A2CAB5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2D2D"/>
    <w:multiLevelType w:val="hybridMultilevel"/>
    <w:tmpl w:val="F66E92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4EB"/>
    <w:multiLevelType w:val="hybridMultilevel"/>
    <w:tmpl w:val="143EF4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7BC"/>
    <w:multiLevelType w:val="hybridMultilevel"/>
    <w:tmpl w:val="B91031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E6D86"/>
    <w:multiLevelType w:val="multilevel"/>
    <w:tmpl w:val="E7F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05760"/>
    <w:multiLevelType w:val="hybridMultilevel"/>
    <w:tmpl w:val="E3865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2BCB"/>
    <w:multiLevelType w:val="hybridMultilevel"/>
    <w:tmpl w:val="9034A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63697"/>
    <w:multiLevelType w:val="hybridMultilevel"/>
    <w:tmpl w:val="D29EB1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6E76"/>
    <w:multiLevelType w:val="hybridMultilevel"/>
    <w:tmpl w:val="D5243D5A"/>
    <w:lvl w:ilvl="0" w:tplc="994677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C40FE"/>
    <w:multiLevelType w:val="hybridMultilevel"/>
    <w:tmpl w:val="A6B01E4E"/>
    <w:lvl w:ilvl="0" w:tplc="7FE293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E7200"/>
    <w:multiLevelType w:val="hybridMultilevel"/>
    <w:tmpl w:val="B4968390"/>
    <w:lvl w:ilvl="0" w:tplc="9BCC5A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6BD5"/>
    <w:multiLevelType w:val="hybridMultilevel"/>
    <w:tmpl w:val="F050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17CB0"/>
    <w:multiLevelType w:val="hybridMultilevel"/>
    <w:tmpl w:val="FDEA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850B8"/>
    <w:multiLevelType w:val="hybridMultilevel"/>
    <w:tmpl w:val="A106FF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7D83"/>
    <w:multiLevelType w:val="hybridMultilevel"/>
    <w:tmpl w:val="B3BCEB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518A0"/>
    <w:multiLevelType w:val="hybridMultilevel"/>
    <w:tmpl w:val="F0B4E86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5650"/>
    <w:multiLevelType w:val="hybridMultilevel"/>
    <w:tmpl w:val="5C8E26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DD1"/>
    <w:rsid w:val="00006F3B"/>
    <w:rsid w:val="0002178E"/>
    <w:rsid w:val="0003675C"/>
    <w:rsid w:val="000528C4"/>
    <w:rsid w:val="00082549"/>
    <w:rsid w:val="000C4C4A"/>
    <w:rsid w:val="000D2886"/>
    <w:rsid w:val="000D28B6"/>
    <w:rsid w:val="000D6513"/>
    <w:rsid w:val="000F1EA2"/>
    <w:rsid w:val="00100570"/>
    <w:rsid w:val="00122150"/>
    <w:rsid w:val="00126750"/>
    <w:rsid w:val="00146B00"/>
    <w:rsid w:val="001553A2"/>
    <w:rsid w:val="00162734"/>
    <w:rsid w:val="0017090F"/>
    <w:rsid w:val="00174D3F"/>
    <w:rsid w:val="00180C3B"/>
    <w:rsid w:val="001866F6"/>
    <w:rsid w:val="001914E6"/>
    <w:rsid w:val="001941ED"/>
    <w:rsid w:val="001B2F7D"/>
    <w:rsid w:val="001D1B34"/>
    <w:rsid w:val="001F178B"/>
    <w:rsid w:val="00201AD9"/>
    <w:rsid w:val="002055A1"/>
    <w:rsid w:val="0021588C"/>
    <w:rsid w:val="002455C8"/>
    <w:rsid w:val="00252535"/>
    <w:rsid w:val="002648B7"/>
    <w:rsid w:val="00265A28"/>
    <w:rsid w:val="00283699"/>
    <w:rsid w:val="002C2F26"/>
    <w:rsid w:val="002C40A6"/>
    <w:rsid w:val="002C6586"/>
    <w:rsid w:val="002D47D4"/>
    <w:rsid w:val="002F1C2A"/>
    <w:rsid w:val="00320B3C"/>
    <w:rsid w:val="00323447"/>
    <w:rsid w:val="0032437E"/>
    <w:rsid w:val="003411DD"/>
    <w:rsid w:val="00356E82"/>
    <w:rsid w:val="00364107"/>
    <w:rsid w:val="00371B25"/>
    <w:rsid w:val="00373754"/>
    <w:rsid w:val="003747ED"/>
    <w:rsid w:val="00393AFA"/>
    <w:rsid w:val="00394DC1"/>
    <w:rsid w:val="003A70BE"/>
    <w:rsid w:val="003D5E65"/>
    <w:rsid w:val="003E52FA"/>
    <w:rsid w:val="003E6E0D"/>
    <w:rsid w:val="003E724D"/>
    <w:rsid w:val="0040428B"/>
    <w:rsid w:val="00410052"/>
    <w:rsid w:val="00466E41"/>
    <w:rsid w:val="00467E9B"/>
    <w:rsid w:val="0048301A"/>
    <w:rsid w:val="004905EB"/>
    <w:rsid w:val="004C23BB"/>
    <w:rsid w:val="004D07A4"/>
    <w:rsid w:val="004E126E"/>
    <w:rsid w:val="004E1A3E"/>
    <w:rsid w:val="004E4B03"/>
    <w:rsid w:val="004F2372"/>
    <w:rsid w:val="004F2E6A"/>
    <w:rsid w:val="00521BC8"/>
    <w:rsid w:val="00521CA2"/>
    <w:rsid w:val="0052602C"/>
    <w:rsid w:val="00545A18"/>
    <w:rsid w:val="005525B4"/>
    <w:rsid w:val="005545C7"/>
    <w:rsid w:val="00576038"/>
    <w:rsid w:val="00591355"/>
    <w:rsid w:val="0059546F"/>
    <w:rsid w:val="005B0CDA"/>
    <w:rsid w:val="005B1235"/>
    <w:rsid w:val="00607064"/>
    <w:rsid w:val="00633722"/>
    <w:rsid w:val="0064085B"/>
    <w:rsid w:val="00642C79"/>
    <w:rsid w:val="0064481B"/>
    <w:rsid w:val="00657EE5"/>
    <w:rsid w:val="00674266"/>
    <w:rsid w:val="00675551"/>
    <w:rsid w:val="006822DB"/>
    <w:rsid w:val="006840E6"/>
    <w:rsid w:val="006939D2"/>
    <w:rsid w:val="006A01E9"/>
    <w:rsid w:val="006A277D"/>
    <w:rsid w:val="006A6406"/>
    <w:rsid w:val="006B2E38"/>
    <w:rsid w:val="006C33E6"/>
    <w:rsid w:val="006D559B"/>
    <w:rsid w:val="00722771"/>
    <w:rsid w:val="00746222"/>
    <w:rsid w:val="00754E32"/>
    <w:rsid w:val="00774548"/>
    <w:rsid w:val="007815BF"/>
    <w:rsid w:val="007A4C07"/>
    <w:rsid w:val="007B11F3"/>
    <w:rsid w:val="007B129F"/>
    <w:rsid w:val="007E0D70"/>
    <w:rsid w:val="007E6686"/>
    <w:rsid w:val="00821374"/>
    <w:rsid w:val="00834E45"/>
    <w:rsid w:val="00843B26"/>
    <w:rsid w:val="00844C79"/>
    <w:rsid w:val="0087783F"/>
    <w:rsid w:val="00883927"/>
    <w:rsid w:val="008A2C30"/>
    <w:rsid w:val="008A3A56"/>
    <w:rsid w:val="008A4C11"/>
    <w:rsid w:val="008C570F"/>
    <w:rsid w:val="008C7BA5"/>
    <w:rsid w:val="008D2C40"/>
    <w:rsid w:val="008F4F97"/>
    <w:rsid w:val="00920C05"/>
    <w:rsid w:val="00923EAC"/>
    <w:rsid w:val="00945E1D"/>
    <w:rsid w:val="00950310"/>
    <w:rsid w:val="00951518"/>
    <w:rsid w:val="00953254"/>
    <w:rsid w:val="009676BB"/>
    <w:rsid w:val="0097437A"/>
    <w:rsid w:val="009762E7"/>
    <w:rsid w:val="009B42E9"/>
    <w:rsid w:val="009E26F1"/>
    <w:rsid w:val="009F59F2"/>
    <w:rsid w:val="00A000CF"/>
    <w:rsid w:val="00A2009C"/>
    <w:rsid w:val="00A263AD"/>
    <w:rsid w:val="00A32566"/>
    <w:rsid w:val="00A358CD"/>
    <w:rsid w:val="00A4462B"/>
    <w:rsid w:val="00A45A09"/>
    <w:rsid w:val="00A54F67"/>
    <w:rsid w:val="00A83228"/>
    <w:rsid w:val="00AD17E8"/>
    <w:rsid w:val="00AE09C3"/>
    <w:rsid w:val="00B14627"/>
    <w:rsid w:val="00B32590"/>
    <w:rsid w:val="00B46247"/>
    <w:rsid w:val="00B515E1"/>
    <w:rsid w:val="00B53E5B"/>
    <w:rsid w:val="00B65137"/>
    <w:rsid w:val="00B668F9"/>
    <w:rsid w:val="00B67E76"/>
    <w:rsid w:val="00B72700"/>
    <w:rsid w:val="00B74DCE"/>
    <w:rsid w:val="00BC1989"/>
    <w:rsid w:val="00BC5AE5"/>
    <w:rsid w:val="00BF1703"/>
    <w:rsid w:val="00C13A0A"/>
    <w:rsid w:val="00C1665B"/>
    <w:rsid w:val="00C27A12"/>
    <w:rsid w:val="00C42D31"/>
    <w:rsid w:val="00C56225"/>
    <w:rsid w:val="00C72A70"/>
    <w:rsid w:val="00C8248F"/>
    <w:rsid w:val="00C8475B"/>
    <w:rsid w:val="00C915CC"/>
    <w:rsid w:val="00C96468"/>
    <w:rsid w:val="00CA703D"/>
    <w:rsid w:val="00CA754A"/>
    <w:rsid w:val="00CC240E"/>
    <w:rsid w:val="00CE6B99"/>
    <w:rsid w:val="00D07AA7"/>
    <w:rsid w:val="00D11701"/>
    <w:rsid w:val="00D1605C"/>
    <w:rsid w:val="00D45DC8"/>
    <w:rsid w:val="00D60BB1"/>
    <w:rsid w:val="00D70697"/>
    <w:rsid w:val="00DA3B38"/>
    <w:rsid w:val="00DC2741"/>
    <w:rsid w:val="00DD6655"/>
    <w:rsid w:val="00DD6A99"/>
    <w:rsid w:val="00DF7D93"/>
    <w:rsid w:val="00E21604"/>
    <w:rsid w:val="00E23452"/>
    <w:rsid w:val="00E37715"/>
    <w:rsid w:val="00E52270"/>
    <w:rsid w:val="00E52BC3"/>
    <w:rsid w:val="00E54607"/>
    <w:rsid w:val="00E61D38"/>
    <w:rsid w:val="00E61E93"/>
    <w:rsid w:val="00EC08B0"/>
    <w:rsid w:val="00ED3F03"/>
    <w:rsid w:val="00ED66EC"/>
    <w:rsid w:val="00F0311E"/>
    <w:rsid w:val="00F07DD1"/>
    <w:rsid w:val="00F33B7C"/>
    <w:rsid w:val="00F47885"/>
    <w:rsid w:val="00F66FE7"/>
    <w:rsid w:val="00F85A41"/>
    <w:rsid w:val="00F90BF8"/>
    <w:rsid w:val="00FA2876"/>
    <w:rsid w:val="00FC2231"/>
    <w:rsid w:val="00FC53D8"/>
    <w:rsid w:val="00FE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E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54E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B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ml.at/TrainingConsultancy/Europeanlanguagee-portfolio-Supportinglocalnetworks/tabid/1689/language/en-GB/Default.aspx" TargetMode="External"/><Relationship Id="rId18" Type="http://schemas.openxmlformats.org/officeDocument/2006/relationships/hyperlink" Target="mailto:jsal@auth.gr" TargetMode="External"/><Relationship Id="rId26" Type="http://schemas.openxmlformats.org/officeDocument/2006/relationships/hyperlink" Target="mailto:roussino@ionio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lelefthe@kom.duth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ml.at/TrainingConsultancy/EPOSTL/tabid/1813/language/en-GB/Default.aspx" TargetMode="External"/><Relationship Id="rId17" Type="http://schemas.openxmlformats.org/officeDocument/2006/relationships/hyperlink" Target="mailto:dps@auth.gr%20" TargetMode="External"/><Relationship Id="rId25" Type="http://schemas.openxmlformats.org/officeDocument/2006/relationships/hyperlink" Target="mailto:chsfakian@biology.uoc.grargyroydi@admin.uoc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-education@admin.uoa.gr" TargetMode="External"/><Relationship Id="rId20" Type="http://schemas.openxmlformats.org/officeDocument/2006/relationships/hyperlink" Target="mailto:tzelepi@kom.duth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ml.at/TrainingConsultancy/ICT-REV/tabid/1725/language/en-GB/Default.aspx" TargetMode="External"/><Relationship Id="rId24" Type="http://schemas.openxmlformats.org/officeDocument/2006/relationships/hyperlink" Target="mailto:quality@aegean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ml.at/TrainingConsultancy/TrainingConsultancy-Overview/tabid/1764/language/en-US/Default.aspx" TargetMode="External"/><Relationship Id="rId23" Type="http://schemas.openxmlformats.org/officeDocument/2006/relationships/hyperlink" Target="mailto:kplatis@cc.uoi.g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cml.at/TrainingConsultancy/Plurilingualeducation/tabid/1694/language/en-GB/Default.aspx" TargetMode="External"/><Relationship Id="rId19" Type="http://schemas.openxmlformats.org/officeDocument/2006/relationships/hyperlink" Target="mailto:dee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po@minedu.gov.gr" TargetMode="External"/><Relationship Id="rId14" Type="http://schemas.openxmlformats.org/officeDocument/2006/relationships/hyperlink" Target="http://www.ecml.at/" TargetMode="External"/><Relationship Id="rId22" Type="http://schemas.openxmlformats.org/officeDocument/2006/relationships/hyperlink" Target="mailto:prytanis@uth.g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E97E-D1E8-4EDA-A8BC-C77FCE1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Μπομπέτση</dc:creator>
  <cp:lastModifiedBy>Vasso</cp:lastModifiedBy>
  <cp:revision>2</cp:revision>
  <cp:lastPrinted>2016-05-05T09:03:00Z</cp:lastPrinted>
  <dcterms:created xsi:type="dcterms:W3CDTF">2016-05-09T10:38:00Z</dcterms:created>
  <dcterms:modified xsi:type="dcterms:W3CDTF">2016-05-09T10:38:00Z</dcterms:modified>
</cp:coreProperties>
</file>